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MS Gothic" w:cs="MS Gothic" w:eastAsia="MS Gothic" w:hAnsi="MS Gothic"/>
          <w:b w:val="0"/>
          <w:i w:val="0"/>
          <w:smallCaps w:val="0"/>
          <w:strike w:val="0"/>
          <w:color w:val="ff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MS Gothic" w:cs="MS Gothic" w:eastAsia="MS Gothic" w:hAnsi="MS Gothic"/>
          <w:b w:val="0"/>
          <w:i w:val="0"/>
          <w:smallCaps w:val="0"/>
          <w:strike w:val="0"/>
          <w:color w:val="ff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36"/>
          <w:szCs w:val="36"/>
          <w:u w:val="none"/>
          <w:shd w:fill="auto" w:val="clear"/>
          <w:vertAlign w:val="baseline"/>
        </w:rPr>
      </w:pPr>
      <w:r w:rsidDel="00000000" w:rsidR="00000000" w:rsidRPr="00000000">
        <w:rPr>
          <w:rFonts w:ascii="MS Gothic" w:cs="MS Gothic" w:eastAsia="MS Gothic" w:hAnsi="MS Gothic"/>
          <w:b w:val="0"/>
          <w:i w:val="0"/>
          <w:smallCaps w:val="0"/>
          <w:strike w:val="0"/>
          <w:color w:val="000000"/>
          <w:sz w:val="36"/>
          <w:szCs w:val="36"/>
          <w:u w:val="none"/>
          <w:shd w:fill="auto" w:val="clear"/>
          <w:vertAlign w:val="baseline"/>
          <w:rtl w:val="0"/>
        </w:rPr>
        <w:t xml:space="preserve">自然災害発生時における業務継続計画</w:t>
      </w:r>
    </w:p>
    <w:p w:rsidR="00000000" w:rsidDel="00000000" w:rsidP="00000000" w:rsidRDefault="00000000" w:rsidRPr="00000000" w14:paraId="000000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8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5"/>
        <w:gridCol w:w="2360"/>
        <w:gridCol w:w="1373"/>
        <w:gridCol w:w="3276"/>
        <w:tblGridChange w:id="0">
          <w:tblGrid>
            <w:gridCol w:w="1745"/>
            <w:gridCol w:w="2360"/>
            <w:gridCol w:w="1373"/>
            <w:gridCol w:w="3276"/>
          </w:tblGrid>
        </w:tblGridChange>
      </w:tblGrid>
      <w:tr>
        <w:trPr>
          <w:cantSplit w:val="0"/>
          <w:tblHeader w:val="0"/>
        </w:trPr>
        <w:tc>
          <w:tcPr>
            <w:tcBorders>
              <w:top w:color="000000" w:space="0" w:sz="4" w:val="single"/>
              <w:left w:color="000000" w:space="0" w:sz="4" w:val="single"/>
              <w:bottom w:color="000000" w:space="0" w:sz="4"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0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法人名</w:t>
            </w:r>
          </w:p>
        </w:tc>
        <w:tc>
          <w:tcPr>
            <w:tcBorders>
              <w:top w:color="000000" w:space="0" w:sz="4" w:val="single"/>
              <w:left w:color="000000" w:space="0" w:sz="4" w:val="dotted"/>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合同会社ウリィーダム</w:t>
            </w:r>
          </w:p>
        </w:tc>
        <w:tc>
          <w:tcPr>
            <w:tcBorders>
              <w:top w:color="000000" w:space="0" w:sz="4" w:val="single"/>
              <w:left w:color="000000" w:space="0" w:sz="4" w:val="single"/>
              <w:bottom w:color="000000" w:space="0" w:sz="4"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種別</w:t>
            </w:r>
          </w:p>
        </w:tc>
        <w:tc>
          <w:tcPr>
            <w:tcBorders>
              <w:top w:color="000000" w:space="0" w:sz="4" w:val="single"/>
              <w:left w:color="000000" w:space="0" w:sz="4" w:val="dotted"/>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放課後等デイサービス</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1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代表者</w:t>
            </w:r>
          </w:p>
        </w:tc>
        <w:tc>
          <w:tcPr>
            <w:tcBorders>
              <w:top w:color="000000" w:space="0" w:sz="4" w:val="single"/>
              <w:left w:color="000000" w:space="0" w:sz="4" w:val="dotted"/>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片岡　章吾</w:t>
            </w:r>
          </w:p>
        </w:tc>
        <w:tc>
          <w:tcPr>
            <w:tcBorders>
              <w:top w:color="000000" w:space="0" w:sz="4" w:val="single"/>
              <w:left w:color="000000" w:space="0" w:sz="4" w:val="single"/>
              <w:bottom w:color="000000" w:space="0" w:sz="4"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sz w:val="28"/>
                <w:szCs w:val="28"/>
                <w:rtl w:val="0"/>
              </w:rPr>
              <w:t xml:space="preserve">担当者</w:t>
            </w: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小山　駿一</w:t>
            </w:r>
          </w:p>
        </w:tc>
      </w:tr>
      <w:tr>
        <w:trPr>
          <w:cantSplit w:val="0"/>
          <w:trHeight w:val="1133" w:hRule="atLeast"/>
          <w:tblHeader w:val="0"/>
        </w:trPr>
        <w:tc>
          <w:tcPr>
            <w:tcBorders>
              <w:top w:color="000000" w:space="0" w:sz="4" w:val="single"/>
              <w:left w:color="000000" w:space="0" w:sz="4" w:val="single"/>
              <w:bottom w:color="000000" w:space="0" w:sz="4"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1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所在地</w:t>
            </w:r>
          </w:p>
        </w:tc>
        <w:tc>
          <w:tcPr>
            <w:tcBorders>
              <w:top w:color="000000" w:space="0" w:sz="4" w:val="single"/>
              <w:left w:color="000000" w:space="0" w:sz="4" w:val="dotted"/>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日野市栄町2‐2‐3</w:t>
            </w:r>
          </w:p>
        </w:tc>
        <w:tc>
          <w:tcPr>
            <w:tcBorders>
              <w:top w:color="000000" w:space="0" w:sz="4" w:val="single"/>
              <w:left w:color="000000" w:space="0" w:sz="4" w:val="single"/>
              <w:bottom w:color="000000" w:space="0" w:sz="4"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1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電話番号</w:t>
            </w:r>
          </w:p>
        </w:tc>
        <w:tc>
          <w:tcPr>
            <w:tcBorders>
              <w:top w:color="000000" w:space="0" w:sz="4" w:val="single"/>
              <w:left w:color="000000" w:space="0" w:sz="4" w:val="dotted"/>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042‐506-2859</w:t>
            </w:r>
          </w:p>
        </w:tc>
      </w:tr>
    </w:tbl>
    <w:p w:rsidR="00000000" w:rsidDel="00000000" w:rsidP="00000000" w:rsidRDefault="00000000" w:rsidRPr="00000000" w14:paraId="000000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0" w:right="0" w:hanging="210"/>
        <w:jc w:val="left"/>
        <w:rPr>
          <w:rFonts w:ascii="MS Gothic" w:cs="MS Gothic" w:eastAsia="MS Gothic" w:hAnsi="MS Gothic"/>
          <w:b w:val="0"/>
          <w:i w:val="0"/>
          <w:smallCaps w:val="0"/>
          <w:strike w:val="0"/>
          <w:color w:val="000000"/>
          <w:sz w:val="21"/>
          <w:szCs w:val="21"/>
          <w:u w:val="none"/>
          <w:shd w:fill="auto" w:val="clear"/>
          <w:vertAlign w:val="baseline"/>
        </w:rPr>
        <w:sectPr>
          <w:pgSz w:h="16838" w:w="11906" w:orient="portrait"/>
          <w:pgMar w:bottom="1701" w:top="1701" w:left="1701" w:right="1559" w:header="851" w:footer="992"/>
          <w:pgNumType w:start="0"/>
          <w:titlePg w:val="1"/>
        </w:sect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ひな形における各項目は、別途お示しする「障害福祉サービス事業所等における自然災害発生時の業務継続ガイドライン」３－２－１～３－２－４に対応しています。６は通所系、７は訪問系、８は相談支援事業固有事項となっており、各施設・事業所等のサービス類型、特徴等に応じ、適宜改変して活用いただくことを想定しています。</w:t>
      </w:r>
    </w:p>
    <w:p w:rsidR="00000000" w:rsidDel="00000000" w:rsidP="00000000" w:rsidRDefault="00000000" w:rsidRPr="00000000" w14:paraId="0000001E">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1fob9te" w:id="0"/>
      <w:bookmarkEnd w:id="0"/>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総論</w:t>
      </w:r>
    </w:p>
    <w:p w:rsidR="00000000" w:rsidDel="00000000" w:rsidP="00000000" w:rsidRDefault="00000000" w:rsidRPr="00000000" w14:paraId="0000001F">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基本方針</w:t>
      </w:r>
      <w:r w:rsidDel="00000000" w:rsidR="00000000" w:rsidRPr="00000000">
        <w:rPr>
          <w:rtl w:val="0"/>
        </w:rPr>
      </w:r>
    </w:p>
    <w:tbl>
      <w:tblPr>
        <w:tblStyle w:val="Table2"/>
        <w:tblW w:w="88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4"/>
        <w:tblGridChange w:id="0">
          <w:tblGrid>
            <w:gridCol w:w="8844"/>
          </w:tblGrid>
        </w:tblGridChange>
      </w:tblGrid>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1．人命の保護を最優先にする。</w:t>
            </w:r>
          </w:p>
          <w:p w:rsidR="00000000" w:rsidDel="00000000" w:rsidP="00000000" w:rsidRDefault="00000000" w:rsidRPr="00000000" w14:paraId="000000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　 職員・利用者の生命や生活を維持しつつ、避難に努める。</w:t>
            </w:r>
          </w:p>
          <w:p w:rsidR="00000000" w:rsidDel="00000000" w:rsidP="00000000" w:rsidRDefault="00000000" w:rsidRPr="00000000" w14:paraId="0000002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2．子どもたちの安全を確保する。</w:t>
            </w:r>
          </w:p>
          <w:p w:rsidR="00000000" w:rsidDel="00000000" w:rsidP="00000000" w:rsidRDefault="00000000" w:rsidRPr="00000000" w14:paraId="0000002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3．余力がある場合は、近隣事業所の協力に当たる。</w:t>
            </w:r>
          </w:p>
          <w:p w:rsidR="00000000" w:rsidDel="00000000" w:rsidP="00000000" w:rsidRDefault="00000000" w:rsidRPr="00000000" w14:paraId="0000002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3znysh7" w:id="1"/>
      <w:bookmarkEnd w:id="1"/>
      <w:r w:rsidDel="00000000" w:rsidR="00000000" w:rsidRPr="00000000">
        <w:rPr>
          <w:rtl w:val="0"/>
        </w:rPr>
      </w:r>
    </w:p>
    <w:p w:rsidR="00000000" w:rsidDel="00000000" w:rsidP="00000000" w:rsidRDefault="00000000" w:rsidRPr="00000000" w14:paraId="00000029">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推進体制</w:t>
      </w:r>
      <w:r w:rsidDel="00000000" w:rsidR="00000000" w:rsidRPr="00000000">
        <w:rPr>
          <w:rtl w:val="0"/>
        </w:rPr>
      </w:r>
    </w:p>
    <w:tbl>
      <w:tblPr>
        <w:tblStyle w:val="Table3"/>
        <w:tblW w:w="88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4"/>
        <w:tblGridChange w:id="0">
          <w:tblGrid>
            <w:gridCol w:w="8844"/>
          </w:tblGrid>
        </w:tblGridChange>
      </w:tblGrid>
      <w:tr>
        <w:trPr>
          <w:cantSplit w:val="0"/>
          <w:trHeight w:val="11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4"/>
              <w:tblW w:w="6826.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1701"/>
              <w:gridCol w:w="2154"/>
              <w:tblGridChange w:id="0">
                <w:tblGrid>
                  <w:gridCol w:w="2972"/>
                  <w:gridCol w:w="1701"/>
                  <w:gridCol w:w="21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主な役割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部署・役職</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補足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責任者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代表社員</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現場責任者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担当者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家族関係担当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児童発達支援管理責任者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et92p0" w:id="2"/>
      <w:bookmarkEnd w:id="2"/>
      <w:r w:rsidDel="00000000" w:rsidR="00000000" w:rsidRPr="00000000">
        <w:rPr>
          <w:rtl w:val="0"/>
        </w:rPr>
      </w:r>
    </w:p>
    <w:p w:rsidR="00000000" w:rsidDel="00000000" w:rsidP="00000000" w:rsidRDefault="00000000" w:rsidRPr="00000000" w14:paraId="00000040">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tyjcwt" w:id="3"/>
      <w:bookmarkEnd w:id="3"/>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リスクの把握</w:t>
      </w:r>
    </w:p>
    <w:p w:rsidR="00000000" w:rsidDel="00000000" w:rsidP="00000000" w:rsidRDefault="00000000" w:rsidRPr="00000000" w14:paraId="00000041">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ハザードマップ</w:t>
      </w:r>
      <w:r w:rsidDel="00000000" w:rsidR="00000000" w:rsidRPr="00000000">
        <w:rPr>
          <w:rFonts w:ascii="游ゴシック Light" w:cs="游ゴシック Light" w:eastAsia="游ゴシック Light" w:hAnsi="游ゴシック Light"/>
          <w:sz w:val="21"/>
          <w:szCs w:val="21"/>
          <w:rtl w:val="0"/>
        </w:rPr>
        <w:t xml:space="preserve">（別紙添付）</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3dy6vkm" w:id="4"/>
      <w:bookmarkEnd w:id="4"/>
      <w:r w:rsidDel="00000000" w:rsidR="00000000" w:rsidRPr="00000000">
        <w:rPr>
          <w:rtl w:val="0"/>
        </w:rPr>
      </w:r>
    </w:p>
    <w:p w:rsidR="00000000" w:rsidDel="00000000" w:rsidP="00000000" w:rsidRDefault="00000000" w:rsidRPr="00000000" w14:paraId="00000044">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被災想定</w:t>
      </w:r>
    </w:p>
    <w:p w:rsidR="00000000" w:rsidDel="00000000" w:rsidP="00000000" w:rsidRDefault="00000000" w:rsidRPr="00000000" w14:paraId="00000045">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【自治体公表の被災想定】</w:t>
      </w:r>
    </w:p>
    <w:p w:rsidR="00000000" w:rsidDel="00000000" w:rsidP="00000000" w:rsidRDefault="00000000" w:rsidRPr="00000000" w14:paraId="000000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rPr>
      </w:pPr>
      <w:r w:rsidDel="00000000" w:rsidR="00000000" w:rsidRPr="00000000">
        <w:rPr>
          <w:sz w:val="21"/>
          <w:szCs w:val="21"/>
          <w:highlight w:val="white"/>
          <w:rtl w:val="0"/>
        </w:rPr>
        <w:t xml:space="preserve">首都直下地震等による東京の被害想定</w:t>
      </w:r>
      <w:r w:rsidDel="00000000" w:rsidR="00000000" w:rsidRPr="00000000">
        <w:rPr>
          <w:rtl w:val="0"/>
        </w:rPr>
      </w:r>
    </w:p>
    <w:tbl>
      <w:tblPr>
        <w:tblStyle w:val="Table5"/>
        <w:tblW w:w="97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873"/>
        <w:gridCol w:w="4873"/>
        <w:tblGridChange w:id="0">
          <w:tblGrid>
            <w:gridCol w:w="4873"/>
            <w:gridCol w:w="48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被害想定</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令和4年5月25日公表</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火災（人）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屋内収容物による被害（人）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ゆれ・液状化建物による被害（人）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44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急傾斜地崩壊による被害（人）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屋外落下物による被害（人）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ブロック塀等による被害（人）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合計死者数（人）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79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負傷者数（人）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1,484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建物全壊棟数（棟）</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1,299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焼失棟数（棟）</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1,299</w:t>
            </w:r>
          </w:p>
        </w:tc>
      </w:tr>
    </w:tbl>
    <w:p w:rsidR="00000000" w:rsidDel="00000000" w:rsidP="00000000" w:rsidRDefault="00000000" w:rsidRPr="00000000" w14:paraId="000000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【自施設で想定される影響】</w:t>
      </w:r>
    </w:p>
    <w:p w:rsidR="00000000" w:rsidDel="00000000" w:rsidP="00000000" w:rsidRDefault="00000000" w:rsidRPr="00000000" w14:paraId="0000005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6"/>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rHeight w:val="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7"/>
              <w:tblW w:w="83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780"/>
              <w:gridCol w:w="780"/>
              <w:gridCol w:w="780"/>
              <w:gridCol w:w="780"/>
              <w:gridCol w:w="780"/>
              <w:gridCol w:w="780"/>
              <w:gridCol w:w="780"/>
              <w:gridCol w:w="780"/>
              <w:gridCol w:w="780"/>
              <w:tblGridChange w:id="0">
                <w:tblGrid>
                  <w:gridCol w:w="1305"/>
                  <w:gridCol w:w="780"/>
                  <w:gridCol w:w="780"/>
                  <w:gridCol w:w="780"/>
                  <w:gridCol w:w="780"/>
                  <w:gridCol w:w="780"/>
                  <w:gridCol w:w="780"/>
                  <w:gridCol w:w="780"/>
                  <w:gridCol w:w="780"/>
                  <w:gridCol w:w="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2日目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3日目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4日目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5日目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6日目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7日目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8日目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9日目</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電力</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F">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0">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1">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2">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3">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飲料水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備蓄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備蓄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sz w:val="21"/>
                      <w:szCs w:val="21"/>
                      <w:u w:val="none"/>
                      <w:shd w:fill="auto" w:val="clear"/>
                      <w:vertAlign w:val="baseline"/>
                    </w:rPr>
                  </w:pPr>
                  <w:r w:rsidDel="00000000" w:rsidR="00000000" w:rsidRPr="00000000">
                    <w:rPr>
                      <w:sz w:val="21"/>
                      <w:szCs w:val="21"/>
                      <w:vertAlign w:val="baseline"/>
                      <w:rtl w:val="0"/>
                    </w:rPr>
                    <w:t xml:space="preserve">生活用水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備蓄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2">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3">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4">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5">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6">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7">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携帯電話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B">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C">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D">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E">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F">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0">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1">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メール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5">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6">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7">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8">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9">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A">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B">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ガス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0">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1">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2">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3">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4">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5">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B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7dp8vu" w:id="5"/>
      <w:bookmarkEnd w:id="5"/>
      <w:r w:rsidDel="00000000" w:rsidR="00000000" w:rsidRPr="00000000">
        <w:rPr>
          <w:rtl w:val="0"/>
        </w:rPr>
      </w:r>
    </w:p>
    <w:p w:rsidR="00000000" w:rsidDel="00000000" w:rsidP="00000000" w:rsidRDefault="00000000" w:rsidRPr="00000000" w14:paraId="000000B3">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bookmarkStart w:colFirst="0" w:colLast="0" w:name="_heading=h.3rdcrjn" w:id="6"/>
      <w:bookmarkEnd w:id="6"/>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研修・訓練の実施、ＢＣＰの検証・見直し</w:t>
      </w:r>
    </w:p>
    <w:p w:rsidR="00000000" w:rsidDel="00000000" w:rsidP="00000000" w:rsidRDefault="00000000" w:rsidRPr="00000000" w14:paraId="000000B4">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研修・訓練の実施</w:t>
      </w:r>
      <w:r w:rsidDel="00000000" w:rsidR="00000000" w:rsidRPr="00000000">
        <w:rPr>
          <w:rtl w:val="0"/>
        </w:rPr>
      </w:r>
    </w:p>
    <w:tbl>
      <w:tblPr>
        <w:tblStyle w:val="Table8"/>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5">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毎月の避難訓練と、年一回の研修を実施する。</w:t>
            </w: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6in1rg" w:id="7"/>
      <w:bookmarkEnd w:id="7"/>
      <w:r w:rsidDel="00000000" w:rsidR="00000000" w:rsidRPr="00000000">
        <w:rPr>
          <w:rtl w:val="0"/>
        </w:rPr>
      </w:r>
    </w:p>
    <w:p w:rsidR="00000000" w:rsidDel="00000000" w:rsidP="00000000" w:rsidRDefault="00000000" w:rsidRPr="00000000" w14:paraId="000000B9">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ＢＣＰ</w:t>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の検証・見直し</w:t>
      </w:r>
      <w:r w:rsidDel="00000000" w:rsidR="00000000" w:rsidRPr="00000000">
        <w:rPr>
          <w:rtl w:val="0"/>
        </w:rPr>
      </w:r>
    </w:p>
    <w:tbl>
      <w:tblPr>
        <w:tblStyle w:val="Table9"/>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年一回運営会議にて、見直しと共有を図る。</w:t>
            </w:r>
            <w:r w:rsidDel="00000000" w:rsidR="00000000" w:rsidRPr="00000000">
              <w:rPr>
                <w:rtl w:val="0"/>
              </w:rPr>
            </w:r>
          </w:p>
          <w:p w:rsidR="00000000" w:rsidDel="00000000" w:rsidP="00000000" w:rsidRDefault="00000000" w:rsidRPr="00000000" w14:paraId="000000B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lnxbz9" w:id="8"/>
      <w:bookmarkEnd w:id="8"/>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平常時の対応</w:t>
      </w:r>
    </w:p>
    <w:p w:rsidR="00000000" w:rsidDel="00000000" w:rsidP="00000000" w:rsidRDefault="00000000" w:rsidRPr="00000000" w14:paraId="000000C0">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35nkun2" w:id="9"/>
      <w:bookmarkEnd w:id="9"/>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建物・設備の安全対策</w:t>
      </w:r>
    </w:p>
    <w:p w:rsidR="00000000" w:rsidDel="00000000" w:rsidP="00000000" w:rsidRDefault="00000000" w:rsidRPr="00000000" w14:paraId="000000C1">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人が常駐する場所の耐震措置</w:t>
      </w:r>
    </w:p>
    <w:tbl>
      <w:tblPr>
        <w:tblStyle w:val="Table10"/>
        <w:tblW w:w="80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544"/>
        <w:gridCol w:w="2551"/>
        <w:tblGridChange w:id="0">
          <w:tblGrid>
            <w:gridCol w:w="1984"/>
            <w:gridCol w:w="3544"/>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対応策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建物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sz w:val="21"/>
                <w:szCs w:val="21"/>
                <w:u w:val="none"/>
                <w:shd w:fill="auto" w:val="clear"/>
                <w:vertAlign w:val="baseline"/>
              </w:rPr>
            </w:pPr>
            <w:r w:rsidDel="00000000" w:rsidR="00000000" w:rsidRPr="00000000">
              <w:rPr>
                <w:sz w:val="21"/>
                <w:szCs w:val="21"/>
                <w:vertAlign w:val="baseline"/>
                <w:rtl w:val="0"/>
              </w:rPr>
              <w:t xml:space="preserve">新耐震基準設計</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ksv4uv" w:id="10"/>
      <w:bookmarkEnd w:id="10"/>
      <w:r w:rsidDel="00000000" w:rsidR="00000000" w:rsidRPr="00000000">
        <w:rPr>
          <w:rtl w:val="0"/>
        </w:rPr>
      </w:r>
    </w:p>
    <w:p w:rsidR="00000000" w:rsidDel="00000000" w:rsidP="00000000" w:rsidRDefault="00000000" w:rsidRPr="00000000" w14:paraId="000000C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設備の耐震措置</w:t>
      </w:r>
    </w:p>
    <w:tbl>
      <w:tblPr>
        <w:tblStyle w:val="Table11"/>
        <w:tblW w:w="80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544"/>
        <w:gridCol w:w="2551"/>
        <w:tblGridChange w:id="0">
          <w:tblGrid>
            <w:gridCol w:w="1984"/>
            <w:gridCol w:w="3544"/>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対象</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対応策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棚等</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転倒防止対策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消火器等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消火器等の設備点検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窓ガラス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飛散防止フィルムの貼り付け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D">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44sinio" w:id="11"/>
      <w:bookmarkEnd w:id="11"/>
      <w:r w:rsidDel="00000000" w:rsidR="00000000" w:rsidRPr="00000000">
        <w:rPr>
          <w:sz w:val="21"/>
          <w:szCs w:val="21"/>
          <w:rtl w:val="0"/>
        </w:rPr>
        <w:t xml:space="preserve">　</w:t>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水害対策</w:t>
      </w:r>
    </w:p>
    <w:tbl>
      <w:tblPr>
        <w:tblStyle w:val="Table12"/>
        <w:tblW w:w="80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544"/>
        <w:gridCol w:w="2551"/>
        <w:tblGridChange w:id="0">
          <w:tblGrid>
            <w:gridCol w:w="1984"/>
            <w:gridCol w:w="3544"/>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対象</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対応策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避難の仕方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年一回の研修にて周知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外壁等の欠損等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随時確認し、発見次第共有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暴風雨による危険性の確認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年一回の研修にて周知。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EA">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sz w:val="21"/>
          <w:szCs w:val="21"/>
        </w:rPr>
      </w:pPr>
      <w:bookmarkStart w:colFirst="0" w:colLast="0" w:name="_heading=h.2jxsxqh" w:id="12"/>
      <w:bookmarkEnd w:id="12"/>
      <w:r w:rsidDel="00000000" w:rsidR="00000000" w:rsidRPr="00000000">
        <w:rPr>
          <w:sz w:val="21"/>
          <w:szCs w:val="21"/>
          <w:rtl w:val="0"/>
        </w:rPr>
        <w:t xml:space="preserve">　雪害対策</w:t>
      </w:r>
      <w:r w:rsidDel="00000000" w:rsidR="00000000" w:rsidRPr="00000000">
        <w:rPr>
          <w:rtl w:val="0"/>
        </w:rPr>
      </w:r>
    </w:p>
    <w:tbl>
      <w:tblPr>
        <w:tblStyle w:val="Table13"/>
        <w:tblW w:w="80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544"/>
        <w:gridCol w:w="2551"/>
        <w:tblGridChange w:id="0">
          <w:tblGrid>
            <w:gridCol w:w="1984"/>
            <w:gridCol w:w="3544"/>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B">
            <w:pPr>
              <w:widowControl w:val="0"/>
              <w:jc w:val="center"/>
              <w:rPr>
                <w:sz w:val="21"/>
                <w:szCs w:val="21"/>
                <w:vertAlign w:val="baseline"/>
              </w:rPr>
            </w:pPr>
            <w:r w:rsidDel="00000000" w:rsidR="00000000" w:rsidRPr="00000000">
              <w:rPr>
                <w:sz w:val="21"/>
                <w:szCs w:val="21"/>
                <w:vertAlign w:val="baseline"/>
                <w:rtl w:val="0"/>
              </w:rPr>
              <w:t xml:space="preserve">対象</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C">
            <w:pPr>
              <w:widowControl w:val="0"/>
              <w:jc w:val="center"/>
              <w:rPr>
                <w:sz w:val="21"/>
                <w:szCs w:val="21"/>
                <w:vertAlign w:val="baseline"/>
              </w:rPr>
            </w:pPr>
            <w:r w:rsidDel="00000000" w:rsidR="00000000" w:rsidRPr="00000000">
              <w:rPr>
                <w:sz w:val="21"/>
                <w:szCs w:val="21"/>
                <w:vertAlign w:val="baseline"/>
                <w:rtl w:val="0"/>
              </w:rPr>
              <w:t xml:space="preserve">対応策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D">
            <w:pPr>
              <w:widowControl w:val="0"/>
              <w:jc w:val="center"/>
              <w:rPr>
                <w:sz w:val="21"/>
                <w:szCs w:val="21"/>
                <w:vertAlign w:val="baseline"/>
              </w:rPr>
            </w:pPr>
            <w:r w:rsidDel="00000000" w:rsidR="00000000" w:rsidRPr="00000000">
              <w:rPr>
                <w:sz w:val="21"/>
                <w:szCs w:val="21"/>
                <w:vertAlign w:val="baseline"/>
                <w:rtl w:val="0"/>
              </w:rPr>
              <w:t xml:space="preserve">備考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E">
            <w:pPr>
              <w:widowControl w:val="0"/>
              <w:jc w:val="both"/>
              <w:rPr>
                <w:sz w:val="21"/>
                <w:szCs w:val="21"/>
                <w:vertAlign w:val="baseline"/>
              </w:rPr>
            </w:pPr>
            <w:r w:rsidDel="00000000" w:rsidR="00000000" w:rsidRPr="00000000">
              <w:rPr>
                <w:sz w:val="21"/>
                <w:szCs w:val="21"/>
                <w:vertAlign w:val="baseline"/>
                <w:rtl w:val="0"/>
              </w:rPr>
              <w:t xml:space="preserve">急な積雪、道路の凍結</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F">
            <w:pPr>
              <w:widowControl w:val="0"/>
              <w:jc w:val="both"/>
              <w:rPr>
                <w:sz w:val="21"/>
                <w:szCs w:val="21"/>
                <w:vertAlign w:val="baseline"/>
              </w:rPr>
            </w:pPr>
            <w:r w:rsidDel="00000000" w:rsidR="00000000" w:rsidRPr="00000000">
              <w:rPr>
                <w:sz w:val="21"/>
                <w:szCs w:val="21"/>
                <w:vertAlign w:val="baseline"/>
                <w:rtl w:val="0"/>
              </w:rPr>
              <w:t xml:space="preserve">送迎の中止。保護者へのお迎えのお願い。</w:t>
            </w:r>
            <w:r w:rsidDel="00000000" w:rsidR="00000000" w:rsidRPr="00000000">
              <w:rPr>
                <w:sz w:val="21"/>
                <w:szCs w:val="21"/>
                <w:rtl w:val="0"/>
              </w:rPr>
              <w:t xml:space="preserve">スタッドレスタイヤの装着。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0">
            <w:pPr>
              <w:widowControl w:val="0"/>
              <w:jc w:val="both"/>
              <w:rPr>
                <w:sz w:val="21"/>
                <w:szCs w:val="2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1">
            <w:pPr>
              <w:widowControl w:val="0"/>
              <w:jc w:val="both"/>
              <w:rPr>
                <w:sz w:val="21"/>
                <w:szCs w:val="2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2">
            <w:pPr>
              <w:widowControl w:val="0"/>
              <w:jc w:val="both"/>
              <w:rPr>
                <w:sz w:val="21"/>
                <w:szCs w:val="2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3">
            <w:pPr>
              <w:widowControl w:val="0"/>
              <w:jc w:val="both"/>
              <w:rPr>
                <w:sz w:val="21"/>
                <w:szCs w:val="2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4">
            <w:pPr>
              <w:widowControl w:val="0"/>
              <w:jc w:val="both"/>
              <w:rPr>
                <w:sz w:val="21"/>
                <w:szCs w:val="2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5">
            <w:pPr>
              <w:widowControl w:val="0"/>
              <w:jc w:val="both"/>
              <w:rPr>
                <w:sz w:val="21"/>
                <w:szCs w:val="2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6">
            <w:pPr>
              <w:widowControl w:val="0"/>
              <w:jc w:val="both"/>
              <w:rPr>
                <w:sz w:val="21"/>
                <w:szCs w:val="21"/>
                <w:vertAlign w:val="baseline"/>
              </w:rPr>
            </w:pPr>
            <w:r w:rsidDel="00000000" w:rsidR="00000000" w:rsidRPr="00000000">
              <w:rPr>
                <w:rtl w:val="0"/>
              </w:rPr>
            </w:r>
          </w:p>
        </w:tc>
      </w:tr>
    </w:tbl>
    <w:p w:rsidR="00000000" w:rsidDel="00000000" w:rsidP="00000000" w:rsidRDefault="00000000" w:rsidRPr="00000000" w14:paraId="000000F7">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F8">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電気が止まった場合の対策</w:t>
      </w:r>
      <w:r w:rsidDel="00000000" w:rsidR="00000000" w:rsidRPr="00000000">
        <w:rPr>
          <w:rtl w:val="0"/>
        </w:rPr>
      </w:r>
    </w:p>
    <w:tbl>
      <w:tblPr>
        <w:tblStyle w:val="Table14"/>
        <w:tblW w:w="82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5386"/>
        <w:tblGridChange w:id="0">
          <w:tblGrid>
            <w:gridCol w:w="2835"/>
            <w:gridCol w:w="5386"/>
          </w:tblGrid>
        </w:tblGridChange>
      </w:tblGrid>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稼働させるべき設備</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自家発電機もしくは代替策</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情報機器：PC・携帯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434343"/>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バッテリー充電器の用意</w:t>
            </w:r>
            <w:r w:rsidDel="00000000" w:rsidR="00000000" w:rsidRPr="00000000">
              <w:rPr>
                <w:rFonts w:ascii="MS Mincho" w:cs="MS Mincho" w:eastAsia="MS Mincho" w:hAnsi="MS Mincho"/>
                <w:color w:val="434343"/>
                <w:sz w:val="21"/>
                <w:szCs w:val="21"/>
                <w:vertAlign w:val="baseline"/>
                <w:rtl w:val="0"/>
              </w:rPr>
              <w:t xml:space="preserve">、自動車の電源を使用しての充電</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冷蔵庫、冷凍庫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夏場は暑さ対策として保冷材等で代用</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照明器具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懐中電灯、乾電池の用意</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暖房器具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毛布、カイロ</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rPr>
      </w:pPr>
      <w:bookmarkStart w:colFirst="0" w:colLast="0" w:name="_heading=h.5oajzhylkaql" w:id="13"/>
      <w:bookmarkEnd w:id="13"/>
      <w:r w:rsidDel="00000000" w:rsidR="00000000" w:rsidRPr="00000000">
        <w:rPr>
          <w:rtl w:val="0"/>
        </w:rPr>
      </w:r>
    </w:p>
    <w:p w:rsidR="00000000" w:rsidDel="00000000" w:rsidP="00000000" w:rsidRDefault="00000000" w:rsidRPr="00000000" w14:paraId="00000106">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ガスが止まった場合の対策</w:t>
      </w:r>
    </w:p>
    <w:p w:rsidR="00000000" w:rsidDel="00000000" w:rsidP="00000000" w:rsidRDefault="00000000" w:rsidRPr="00000000" w14:paraId="000001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63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被災時に稼動させるべき設備と代替策を記載する。</w:t>
      </w:r>
    </w:p>
    <w:tbl>
      <w:tblPr>
        <w:tblStyle w:val="Table15"/>
        <w:tblW w:w="83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5528"/>
        <w:tblGridChange w:id="0">
          <w:tblGrid>
            <w:gridCol w:w="2835"/>
            <w:gridCol w:w="5528"/>
          </w:tblGrid>
        </w:tblGridChange>
      </w:tblGrid>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稼働させるべき設備</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代替策</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　ガスの使用をしない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暖房器具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毛布、使い捨てカイロ等</w:t>
            </w:r>
            <w:r w:rsidDel="00000000" w:rsidR="00000000" w:rsidRPr="00000000">
              <w:rPr>
                <w:rtl w:val="0"/>
              </w:rPr>
            </w:r>
          </w:p>
        </w:tc>
      </w:tr>
    </w:tbl>
    <w:p w:rsidR="00000000" w:rsidDel="00000000" w:rsidP="00000000" w:rsidRDefault="00000000" w:rsidRPr="00000000" w14:paraId="000001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F">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4i7ojhp" w:id="14"/>
      <w:bookmarkEnd w:id="14"/>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水道が止まった場合の対策</w:t>
      </w:r>
      <w:r w:rsidDel="00000000" w:rsidR="00000000" w:rsidRPr="00000000">
        <w:rPr>
          <w:rtl w:val="0"/>
        </w:rPr>
      </w:r>
    </w:p>
    <w:p w:rsidR="00000000" w:rsidDel="00000000" w:rsidP="00000000" w:rsidRDefault="00000000" w:rsidRPr="00000000" w14:paraId="00000110">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飲料水</w:t>
      </w:r>
    </w:p>
    <w:tbl>
      <w:tblPr>
        <w:tblStyle w:val="Table16"/>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職員と利用者数×２L×１日分の飲料水を確保し、保存期間に留意する。</w:t>
            </w:r>
            <w:r w:rsidDel="00000000" w:rsidR="00000000" w:rsidRPr="00000000">
              <w:rPr>
                <w:rtl w:val="0"/>
              </w:rPr>
            </w:r>
          </w:p>
          <w:p w:rsidR="00000000" w:rsidDel="00000000" w:rsidP="00000000" w:rsidRDefault="00000000" w:rsidRPr="00000000" w14:paraId="0000011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xcytpi" w:id="15"/>
      <w:bookmarkEnd w:id="15"/>
      <w:r w:rsidDel="00000000" w:rsidR="00000000" w:rsidRPr="00000000">
        <w:rPr>
          <w:rtl w:val="0"/>
        </w:rPr>
      </w:r>
    </w:p>
    <w:p w:rsidR="00000000" w:rsidDel="00000000" w:rsidP="00000000" w:rsidRDefault="00000000" w:rsidRPr="00000000" w14:paraId="00000116">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sz w:val="21"/>
          <w:szCs w:val="21"/>
          <w:u w:val="none"/>
          <w:shd w:fill="auto" w:val="clear"/>
          <w:vertAlign w:val="baseline"/>
          <w:rtl w:val="0"/>
        </w:rPr>
        <w:t xml:space="preserve">生活用水</w:t>
      </w:r>
    </w:p>
    <w:tbl>
      <w:tblPr>
        <w:tblStyle w:val="Table17"/>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簡易トイレの使用。断水でなければ、風呂場の浴槽に水を貯める。</w:t>
            </w:r>
            <w:r w:rsidDel="00000000" w:rsidR="00000000" w:rsidRPr="00000000">
              <w:rPr>
                <w:rtl w:val="0"/>
              </w:rPr>
            </w:r>
          </w:p>
          <w:p w:rsidR="00000000" w:rsidDel="00000000" w:rsidP="00000000" w:rsidRDefault="00000000" w:rsidRPr="00000000" w14:paraId="0000011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通信が麻痺した場合の対策</w:t>
      </w:r>
      <w:r w:rsidDel="00000000" w:rsidR="00000000" w:rsidRPr="00000000">
        <w:rPr>
          <w:rtl w:val="0"/>
        </w:rPr>
      </w:r>
    </w:p>
    <w:tbl>
      <w:tblPr>
        <w:tblStyle w:val="Table18"/>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固定電話　1台</w:t>
            </w:r>
          </w:p>
          <w:p w:rsidR="00000000" w:rsidDel="00000000" w:rsidP="00000000" w:rsidRDefault="00000000" w:rsidRPr="00000000" w14:paraId="0000011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事業所の携帯　2台</w:t>
            </w:r>
          </w:p>
          <w:p w:rsidR="00000000" w:rsidDel="00000000" w:rsidP="00000000" w:rsidRDefault="00000000" w:rsidRPr="00000000" w14:paraId="000001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職員個人の携帯</w:t>
            </w:r>
            <w:r w:rsidDel="00000000" w:rsidR="00000000" w:rsidRPr="00000000">
              <w:rPr>
                <w:rtl w:val="0"/>
              </w:rPr>
            </w:r>
          </w:p>
          <w:p w:rsidR="00000000" w:rsidDel="00000000" w:rsidP="00000000" w:rsidRDefault="00000000" w:rsidRPr="00000000" w14:paraId="0000012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伝言ダイヤル等の活用</w:t>
            </w:r>
            <w:r w:rsidDel="00000000" w:rsidR="00000000" w:rsidRPr="00000000">
              <w:rPr>
                <w:rtl w:val="0"/>
              </w:rPr>
            </w:r>
          </w:p>
          <w:p w:rsidR="00000000" w:rsidDel="00000000" w:rsidP="00000000" w:rsidRDefault="00000000" w:rsidRPr="00000000" w14:paraId="0000012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3whwml4" w:id="16"/>
      <w:bookmarkEnd w:id="16"/>
      <w:r w:rsidDel="00000000" w:rsidR="00000000" w:rsidRPr="00000000">
        <w:rPr>
          <w:rtl w:val="0"/>
        </w:rPr>
      </w:r>
    </w:p>
    <w:p w:rsidR="00000000" w:rsidDel="00000000" w:rsidP="00000000" w:rsidRDefault="00000000" w:rsidRPr="00000000" w14:paraId="00000125">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bn6wsx" w:id="17"/>
      <w:bookmarkEnd w:id="17"/>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システムが停止した場合の対策</w:t>
      </w:r>
      <w:r w:rsidDel="00000000" w:rsidR="00000000" w:rsidRPr="00000000">
        <w:rPr>
          <w:rtl w:val="0"/>
        </w:rPr>
      </w:r>
    </w:p>
    <w:tbl>
      <w:tblPr>
        <w:tblStyle w:val="Table19"/>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PC、重要書類等は、浸水の恐れのない上階での保存。</w:t>
            </w:r>
          </w:p>
          <w:p w:rsidR="00000000" w:rsidDel="00000000" w:rsidP="00000000" w:rsidRDefault="00000000" w:rsidRPr="00000000" w14:paraId="0000012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重要書類については、紙で保管。</w:t>
            </w:r>
          </w:p>
          <w:p w:rsidR="00000000" w:rsidDel="00000000" w:rsidP="00000000" w:rsidRDefault="00000000" w:rsidRPr="00000000" w14:paraId="0000012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color w:val="000000"/>
                <w:sz w:val="21"/>
                <w:szCs w:val="21"/>
                <w:vertAlign w:val="baseline"/>
                <w:rtl w:val="0"/>
              </w:rPr>
              <w:t xml:space="preserve">データの喪失に備えて、バックアップを随時行う。</w:t>
            </w:r>
            <w:r w:rsidDel="00000000" w:rsidR="00000000" w:rsidRPr="00000000">
              <w:rPr>
                <w:rtl w:val="0"/>
              </w:rPr>
            </w:r>
          </w:p>
          <w:p w:rsidR="00000000" w:rsidDel="00000000" w:rsidP="00000000" w:rsidRDefault="00000000" w:rsidRPr="00000000" w14:paraId="000001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qsh70q" w:id="18"/>
      <w:bookmarkEnd w:id="18"/>
      <w:r w:rsidDel="00000000" w:rsidR="00000000" w:rsidRPr="00000000">
        <w:rPr>
          <w:rtl w:val="0"/>
        </w:rPr>
      </w:r>
    </w:p>
    <w:p w:rsidR="00000000" w:rsidDel="00000000" w:rsidP="00000000" w:rsidRDefault="00000000" w:rsidRPr="00000000" w14:paraId="0000012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3as4poj" w:id="19"/>
      <w:bookmarkEnd w:id="19"/>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衛生面（トイレ等）の対策</w:t>
      </w:r>
    </w:p>
    <w:p w:rsidR="00000000" w:rsidDel="00000000" w:rsidP="00000000" w:rsidRDefault="00000000" w:rsidRPr="00000000" w14:paraId="0000012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MS Mincho" w:cs="MS Mincho" w:eastAsia="MS Mincho" w:hAnsi="MS Mincho"/>
          <w:b w:val="0"/>
          <w:i w:val="0"/>
          <w:smallCaps w:val="0"/>
          <w:strike w:val="0"/>
          <w:color w:val="000000"/>
          <w:sz w:val="21"/>
          <w:szCs w:val="21"/>
          <w:u w:val="none"/>
          <w:shd w:fill="auto" w:val="clear"/>
          <w:vertAlign w:val="baseline"/>
        </w:rPr>
      </w:pPr>
      <w:bookmarkStart w:colFirst="0" w:colLast="0" w:name="_heading=h.1pxezwc" w:id="20"/>
      <w:bookmarkEnd w:id="20"/>
      <w:r w:rsidDel="00000000" w:rsidR="00000000" w:rsidRPr="00000000">
        <w:rPr>
          <w:rtl w:val="0"/>
        </w:rPr>
      </w:r>
    </w:p>
    <w:p w:rsidR="00000000" w:rsidDel="00000000" w:rsidP="00000000" w:rsidRDefault="00000000" w:rsidRPr="00000000" w14:paraId="0000012E">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トイレ対策</w:t>
      </w:r>
    </w:p>
    <w:p w:rsidR="00000000" w:rsidDel="00000000" w:rsidP="00000000" w:rsidRDefault="00000000" w:rsidRPr="00000000" w14:paraId="000001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【利用者】</w:t>
      </w:r>
    </w:p>
    <w:tbl>
      <w:tblPr>
        <w:tblStyle w:val="Table20"/>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簡易トイレ及び消臭個形剤の備蓄。</w:t>
            </w:r>
          </w:p>
          <w:p w:rsidR="00000000" w:rsidDel="00000000" w:rsidP="00000000" w:rsidRDefault="00000000" w:rsidRPr="00000000" w14:paraId="0000013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生理用品の備蓄。</w:t>
            </w:r>
          </w:p>
          <w:p w:rsidR="00000000" w:rsidDel="00000000" w:rsidP="00000000" w:rsidRDefault="00000000" w:rsidRPr="00000000" w14:paraId="000001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【職員】</w:t>
      </w:r>
    </w:p>
    <w:tbl>
      <w:tblPr>
        <w:tblStyle w:val="Table21"/>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7">
            <w:pPr>
              <w:widowControl w:val="0"/>
              <w:jc w:val="both"/>
              <w:rPr>
                <w:sz w:val="21"/>
                <w:szCs w:val="21"/>
                <w:vertAlign w:val="baseline"/>
              </w:rPr>
            </w:pPr>
            <w:r w:rsidDel="00000000" w:rsidR="00000000" w:rsidRPr="00000000">
              <w:rPr>
                <w:sz w:val="21"/>
                <w:szCs w:val="21"/>
                <w:vertAlign w:val="baseline"/>
                <w:rtl w:val="0"/>
              </w:rPr>
              <w:t xml:space="preserve">簡易トイレ及び消臭個形剤の備蓄。</w:t>
            </w:r>
          </w:p>
          <w:p w:rsidR="00000000" w:rsidDel="00000000" w:rsidP="00000000" w:rsidRDefault="00000000" w:rsidRPr="00000000" w14:paraId="00000138">
            <w:pPr>
              <w:widowControl w:val="0"/>
              <w:jc w:val="both"/>
              <w:rPr>
                <w:sz w:val="21"/>
                <w:szCs w:val="21"/>
                <w:vertAlign w:val="baseline"/>
              </w:rPr>
            </w:pPr>
            <w:r w:rsidDel="00000000" w:rsidR="00000000" w:rsidRPr="00000000">
              <w:rPr>
                <w:sz w:val="21"/>
                <w:szCs w:val="21"/>
                <w:vertAlign w:val="baseline"/>
                <w:rtl w:val="0"/>
              </w:rPr>
              <w:t xml:space="preserve">生理用品の備蓄。</w:t>
            </w:r>
          </w:p>
          <w:p w:rsidR="00000000" w:rsidDel="00000000" w:rsidP="00000000" w:rsidRDefault="00000000" w:rsidRPr="00000000" w14:paraId="0000013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both"/>
        <w:rPr>
          <w:rFonts w:ascii="游ゴシック Light" w:cs="游ゴシック Light" w:eastAsia="游ゴシック Light" w:hAnsi="游ゴシック Light"/>
          <w:sz w:val="21"/>
          <w:szCs w:val="21"/>
        </w:rPr>
      </w:pPr>
      <w:bookmarkStart w:colFirst="0" w:colLast="0" w:name="_heading=h.fovq5ayq00la" w:id="21"/>
      <w:bookmarkEnd w:id="21"/>
      <w:r w:rsidDel="00000000" w:rsidR="00000000" w:rsidRPr="00000000">
        <w:rPr>
          <w:rtl w:val="0"/>
        </w:rPr>
      </w:r>
    </w:p>
    <w:p w:rsidR="00000000" w:rsidDel="00000000" w:rsidP="00000000" w:rsidRDefault="00000000" w:rsidRPr="00000000" w14:paraId="0000013B">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汚物対策</w:t>
      </w:r>
      <w:r w:rsidDel="00000000" w:rsidR="00000000" w:rsidRPr="00000000">
        <w:rPr>
          <w:rtl w:val="0"/>
        </w:rPr>
      </w:r>
    </w:p>
    <w:tbl>
      <w:tblPr>
        <w:tblStyle w:val="Table22"/>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排泄物等は、黒いビニール袋に入れて消臭個形剤を使用して密閉し、利用者の出入りのない空間へ（外倉庫等）衛生面に留意して隔離、保管しておく。</w:t>
            </w:r>
            <w:r w:rsidDel="00000000" w:rsidR="00000000" w:rsidRPr="00000000">
              <w:rPr>
                <w:rtl w:val="0"/>
              </w:rPr>
            </w:r>
          </w:p>
          <w:p w:rsidR="00000000" w:rsidDel="00000000" w:rsidP="00000000" w:rsidRDefault="00000000" w:rsidRPr="00000000" w14:paraId="0000013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消臭個形剤を使用した汚物は、燃えるごみとして処理が可能である。</w:t>
            </w:r>
            <w:r w:rsidDel="00000000" w:rsidR="00000000" w:rsidRPr="00000000">
              <w:rPr>
                <w:rtl w:val="0"/>
              </w:rPr>
            </w:r>
          </w:p>
          <w:p w:rsidR="00000000" w:rsidDel="00000000" w:rsidP="00000000" w:rsidRDefault="00000000" w:rsidRPr="00000000" w14:paraId="0000013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2">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sz w:val="21"/>
          <w:szCs w:val="21"/>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必要品の備蓄</w:t>
      </w:r>
      <w:r w:rsidDel="00000000" w:rsidR="00000000" w:rsidRPr="00000000">
        <w:rPr>
          <w:rFonts w:ascii="游ゴシック Light" w:cs="游ゴシック Light" w:eastAsia="游ゴシック Light" w:hAnsi="游ゴシック Light"/>
          <w:sz w:val="21"/>
          <w:szCs w:val="21"/>
          <w:rtl w:val="0"/>
        </w:rPr>
        <w:t xml:space="preserve">（別紙）</w:t>
      </w:r>
    </w:p>
    <w:p w:rsidR="00000000" w:rsidDel="00000000" w:rsidP="00000000" w:rsidRDefault="00000000" w:rsidRPr="00000000" w14:paraId="000001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5">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3o7alnk" w:id="22"/>
      <w:bookmarkEnd w:id="22"/>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緊急時の対応</w:t>
      </w:r>
    </w:p>
    <w:p w:rsidR="00000000" w:rsidDel="00000000" w:rsidP="00000000" w:rsidRDefault="00000000" w:rsidRPr="00000000" w14:paraId="00000146">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ＢＣＰ発動基準</w:t>
      </w:r>
      <w:r w:rsidDel="00000000" w:rsidR="00000000" w:rsidRPr="00000000">
        <w:rPr>
          <w:rtl w:val="0"/>
        </w:rPr>
      </w:r>
    </w:p>
    <w:tbl>
      <w:tblPr>
        <w:tblStyle w:val="Table23"/>
        <w:tblW w:w="84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0"/>
        <w:tblGridChange w:id="0">
          <w:tblGrid>
            <w:gridCol w:w="8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【地震による発動基準】</w:t>
            </w:r>
          </w:p>
          <w:p w:rsidR="00000000" w:rsidDel="00000000" w:rsidP="00000000" w:rsidRDefault="00000000" w:rsidRPr="00000000" w14:paraId="000001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日野市周辺において、震度6以上の地震が発生し、被災状況や社会的混乱を総合的に勘案し、</w:t>
            </w:r>
            <w:r w:rsidDel="00000000" w:rsidR="00000000" w:rsidRPr="00000000">
              <w:rPr>
                <w:sz w:val="21"/>
                <w:szCs w:val="21"/>
                <w:rtl w:val="0"/>
              </w:rPr>
              <w:t xml:space="preserve">担当者</w:t>
            </w:r>
            <w:r w:rsidDel="00000000" w:rsidR="00000000" w:rsidRPr="00000000">
              <w:rPr>
                <w:sz w:val="21"/>
                <w:szCs w:val="21"/>
                <w:vertAlign w:val="baseline"/>
                <w:rtl w:val="0"/>
              </w:rPr>
              <w:t xml:space="preserve">が必要と判断した場合、管理者の指示によりBCPを発動し、対策本部を設置する。</w:t>
            </w:r>
            <w:r w:rsidDel="00000000" w:rsidR="00000000" w:rsidRPr="00000000">
              <w:rPr>
                <w:rtl w:val="0"/>
              </w:rPr>
            </w:r>
          </w:p>
          <w:p w:rsidR="00000000" w:rsidDel="00000000" w:rsidP="00000000" w:rsidRDefault="00000000" w:rsidRPr="00000000" w14:paraId="0000014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【水害による発動基準】</w:t>
            </w:r>
          </w:p>
          <w:p w:rsidR="00000000" w:rsidDel="00000000" w:rsidP="00000000" w:rsidRDefault="00000000" w:rsidRPr="00000000" w14:paraId="0000014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・大雨警報（土砂災害）、洪水警報が発表されたとき。</w:t>
            </w:r>
          </w:p>
          <w:p w:rsidR="00000000" w:rsidDel="00000000" w:rsidP="00000000" w:rsidRDefault="00000000" w:rsidRPr="00000000" w14:paraId="0000014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・台風により高潮注意報が発表されたとき。</w:t>
            </w:r>
            <w:r w:rsidDel="00000000" w:rsidR="00000000" w:rsidRPr="00000000">
              <w:rPr>
                <w:rtl w:val="0"/>
              </w:rPr>
            </w:r>
          </w:p>
          <w:p w:rsidR="00000000" w:rsidDel="00000000" w:rsidP="00000000" w:rsidRDefault="00000000" w:rsidRPr="00000000" w14:paraId="0000014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7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70" w:right="0" w:firstLine="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また、</w:t>
      </w:r>
      <w:r w:rsidDel="00000000" w:rsidR="00000000" w:rsidRPr="00000000">
        <w:rPr>
          <w:sz w:val="21"/>
          <w:szCs w:val="21"/>
          <w:rtl w:val="0"/>
        </w:rPr>
        <w:t xml:space="preserve">担当者</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が不在の場合の代替者</w:t>
      </w:r>
    </w:p>
    <w:tbl>
      <w:tblPr>
        <w:tblStyle w:val="Table24"/>
        <w:tblW w:w="7938.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6"/>
        <w:gridCol w:w="2646"/>
        <w:gridCol w:w="2646"/>
        <w:tblGridChange w:id="0">
          <w:tblGrid>
            <w:gridCol w:w="2646"/>
            <w:gridCol w:w="2646"/>
            <w:gridCol w:w="264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担当者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代替者①</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代替者②</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担当者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児童発達支援管理責任者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代表社員</w:t>
            </w:r>
            <w:r w:rsidDel="00000000" w:rsidR="00000000" w:rsidRPr="00000000">
              <w:rPr>
                <w:rtl w:val="0"/>
              </w:rPr>
            </w:r>
          </w:p>
        </w:tc>
      </w:tr>
    </w:tbl>
    <w:p w:rsidR="00000000" w:rsidDel="00000000" w:rsidP="00000000" w:rsidRDefault="00000000" w:rsidRPr="00000000" w14:paraId="000001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3ckvvd" w:id="23"/>
      <w:bookmarkEnd w:id="23"/>
      <w:r w:rsidDel="00000000" w:rsidR="00000000" w:rsidRPr="00000000">
        <w:rPr>
          <w:rtl w:val="0"/>
        </w:rPr>
      </w:r>
    </w:p>
    <w:p w:rsidR="00000000" w:rsidDel="00000000" w:rsidP="00000000" w:rsidRDefault="00000000" w:rsidRPr="00000000" w14:paraId="00000158">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行動基準</w:t>
      </w:r>
      <w:r w:rsidDel="00000000" w:rsidR="00000000" w:rsidRPr="00000000">
        <w:rPr>
          <w:rtl w:val="0"/>
        </w:rPr>
      </w:r>
    </w:p>
    <w:tbl>
      <w:tblPr>
        <w:tblStyle w:val="Table25"/>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60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発生時の行動指針は、下記の通りとする。</w:t>
            </w:r>
          </w:p>
          <w:p w:rsidR="00000000" w:rsidDel="00000000" w:rsidP="00000000" w:rsidRDefault="00000000" w:rsidRPr="00000000" w14:paraId="0000015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①自身及び利用者の安全確保</w:t>
            </w:r>
          </w:p>
          <w:p w:rsidR="00000000" w:rsidDel="00000000" w:rsidP="00000000" w:rsidRDefault="00000000" w:rsidRPr="00000000" w14:paraId="0000015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②二次災害への対策（火災や建物の倒壊など）</w:t>
            </w:r>
          </w:p>
          <w:p w:rsidR="00000000" w:rsidDel="00000000" w:rsidP="00000000" w:rsidRDefault="00000000" w:rsidRPr="00000000" w14:paraId="0000015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③地域との連携</w:t>
            </w:r>
          </w:p>
          <w:p w:rsidR="00000000" w:rsidDel="00000000" w:rsidP="00000000" w:rsidRDefault="00000000" w:rsidRPr="00000000" w14:paraId="0000015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④情報発信</w:t>
            </w:r>
          </w:p>
          <w:p w:rsidR="00000000" w:rsidDel="00000000" w:rsidP="00000000" w:rsidRDefault="00000000" w:rsidRPr="00000000" w14:paraId="0000015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bookmarkStart w:colFirst="0" w:colLast="0" w:name="_heading=h.gjdgxs" w:id="24"/>
            <w:bookmarkEnd w:id="24"/>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50800</wp:posOffset>
                      </wp:positionV>
                      <wp:extent cx="2193925" cy="1752600"/>
                      <wp:effectExtent b="0" l="0" r="0" t="0"/>
                      <wp:wrapNone/>
                      <wp:docPr id="6" name=""/>
                      <a:graphic>
                        <a:graphicData uri="http://schemas.microsoft.com/office/word/2010/wordprocessingShape">
                          <wps:wsp>
                            <wps:cNvSpPr/>
                            <wps:cNvPr id="2" name="Shape 2"/>
                            <wps:spPr>
                              <a:xfrm>
                                <a:off x="4268088" y="2922750"/>
                                <a:ext cx="2155825" cy="1714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t xml:space="preserve">〇情報収集</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〇支援体制確保（人員、物資等）</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〇情報共有</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〇連携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・行政連携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・事業所間連携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〇情報発信</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・利用者家族安否情報</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0"/>
                                      <w:vertAlign w:val="baseline"/>
                                    </w:rPr>
                                  </w:r>
                                  <w:r w:rsidDel="00000000" w:rsidR="00000000" w:rsidRPr="00000000">
                                    <w:rPr>
                                      <w:rFonts w:ascii="Century" w:cs="Century" w:eastAsia="Century" w:hAnsi="Century"/>
                                      <w:b w:val="0"/>
                                      <w:i w:val="0"/>
                                      <w:smallCaps w:val="0"/>
                                      <w:strike w:val="0"/>
                                      <w:color w:val="000000"/>
                                      <w:sz w:val="20"/>
                                      <w:vertAlign w:val="baseline"/>
                                    </w:rPr>
                                    <w:t xml:space="preserve">・施設、事業所情報</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50800</wp:posOffset>
                      </wp:positionV>
                      <wp:extent cx="2193925" cy="17526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93925" cy="1752600"/>
                              </a:xfrm>
                              <a:prstGeom prst="rect"/>
                              <a:ln/>
                            </pic:spPr>
                          </pic:pic>
                        </a:graphicData>
                      </a:graphic>
                    </wp:anchor>
                  </w:drawing>
                </mc:Fallback>
              </mc:AlternateContent>
            </w:r>
          </w:p>
          <w:p w:rsidR="00000000" w:rsidDel="00000000" w:rsidP="00000000" w:rsidRDefault="00000000" w:rsidRPr="00000000" w14:paraId="0000016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u w:val="single"/>
                <w:vertAlign w:val="baseline"/>
                <w:rtl w:val="0"/>
              </w:rPr>
              <w:t xml:space="preserve">平常時</w:t>
            </w:r>
            <w:r w:rsidDel="00000000" w:rsidR="00000000" w:rsidRPr="00000000">
              <w:rPr>
                <w:sz w:val="21"/>
                <w:szCs w:val="21"/>
                <w:vertAlign w:val="baseline"/>
                <w:rtl w:val="0"/>
              </w:rPr>
              <w:t xml:space="preserve">　　　　　　　　　　　日常点検　訓練/見直し</w:t>
            </w:r>
          </w:p>
          <w:p w:rsidR="00000000" w:rsidDel="00000000" w:rsidP="00000000" w:rsidRDefault="00000000" w:rsidRPr="00000000" w14:paraId="0000016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情報交換　情報共有</w:t>
            </w:r>
          </w:p>
          <w:p w:rsidR="00000000" w:rsidDel="00000000" w:rsidP="00000000" w:rsidRDefault="00000000" w:rsidRPr="00000000" w14:paraId="0000016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w:t>
            </w:r>
          </w:p>
          <w:p w:rsidR="00000000" w:rsidDel="00000000" w:rsidP="00000000" w:rsidRDefault="00000000" w:rsidRPr="00000000" w14:paraId="0000016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u w:val="single"/>
                <w:vertAlign w:val="baseline"/>
                <w:rtl w:val="0"/>
              </w:rPr>
              <w:t xml:space="preserve">直後</w:t>
            </w:r>
            <w:r w:rsidDel="00000000" w:rsidR="00000000" w:rsidRPr="00000000">
              <w:rPr>
                <w:sz w:val="21"/>
                <w:szCs w:val="21"/>
                <w:vertAlign w:val="baseline"/>
                <w:rtl w:val="0"/>
              </w:rPr>
              <w:t xml:space="preserve">　　　　　　　　　　　　　命を守る行動</w:t>
            </w:r>
          </w:p>
          <w:p w:rsidR="00000000" w:rsidDel="00000000" w:rsidP="00000000" w:rsidRDefault="00000000" w:rsidRPr="00000000" w14:paraId="0000016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（安全確保、避難）</w:t>
            </w:r>
          </w:p>
          <w:p w:rsidR="00000000" w:rsidDel="00000000" w:rsidP="00000000" w:rsidRDefault="00000000" w:rsidRPr="00000000" w14:paraId="0000016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w:t>
            </w:r>
          </w:p>
          <w:p w:rsidR="00000000" w:rsidDel="00000000" w:rsidP="00000000" w:rsidRDefault="00000000" w:rsidRPr="00000000" w14:paraId="0000016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u w:val="single"/>
                <w:vertAlign w:val="baseline"/>
                <w:rtl w:val="0"/>
              </w:rPr>
              <w:t xml:space="preserve">当日</w:t>
            </w:r>
            <w:r w:rsidDel="00000000" w:rsidR="00000000" w:rsidRPr="00000000">
              <w:rPr>
                <w:sz w:val="21"/>
                <w:szCs w:val="21"/>
                <w:vertAlign w:val="baseline"/>
                <w:rtl w:val="0"/>
              </w:rPr>
              <w:t xml:space="preserve">　　　　　　　　　　　　　二次災害対策</w:t>
            </w:r>
          </w:p>
          <w:p w:rsidR="00000000" w:rsidDel="00000000" w:rsidP="00000000" w:rsidRDefault="00000000" w:rsidRPr="00000000" w14:paraId="0000016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（避難場所の確保等）</w:t>
            </w:r>
          </w:p>
          <w:p w:rsidR="00000000" w:rsidDel="00000000" w:rsidP="00000000" w:rsidRDefault="00000000" w:rsidRPr="00000000" w14:paraId="0000016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w:t>
            </w:r>
          </w:p>
          <w:p w:rsidR="00000000" w:rsidDel="00000000" w:rsidP="00000000" w:rsidRDefault="00000000" w:rsidRPr="00000000" w14:paraId="0000016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u w:val="single"/>
                <w:vertAlign w:val="baseline"/>
                <w:rtl w:val="0"/>
              </w:rPr>
              <w:t xml:space="preserve">体制確保後</w:t>
            </w:r>
            <w:r w:rsidDel="00000000" w:rsidR="00000000" w:rsidRPr="00000000">
              <w:rPr>
                <w:sz w:val="21"/>
                <w:szCs w:val="21"/>
                <w:vertAlign w:val="baseline"/>
                <w:rtl w:val="0"/>
              </w:rPr>
              <w:t xml:space="preserve">　　　　　　　　　　　  事業再開</w:t>
            </w:r>
          </w:p>
          <w:p w:rsidR="00000000" w:rsidDel="00000000" w:rsidP="00000000" w:rsidRDefault="00000000" w:rsidRPr="00000000" w14:paraId="0000016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w:t>
            </w:r>
          </w:p>
          <w:p w:rsidR="00000000" w:rsidDel="00000000" w:rsidP="00000000" w:rsidRDefault="00000000" w:rsidRPr="00000000" w14:paraId="0000016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u w:val="single"/>
                <w:vertAlign w:val="baseline"/>
                <w:rtl w:val="0"/>
              </w:rPr>
              <w:t xml:space="preserve">体制回復後</w:t>
            </w:r>
            <w:r w:rsidDel="00000000" w:rsidR="00000000" w:rsidRPr="00000000">
              <w:rPr>
                <w:sz w:val="21"/>
                <w:szCs w:val="21"/>
                <w:vertAlign w:val="baseline"/>
                <w:rtl w:val="0"/>
              </w:rPr>
              <w:t xml:space="preserve">　　　　　　　　　　通常営業・業務</w:t>
            </w:r>
          </w:p>
          <w:p w:rsidR="00000000" w:rsidDel="00000000" w:rsidP="00000000" w:rsidRDefault="00000000" w:rsidRPr="00000000" w14:paraId="0000016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w:t>
            </w:r>
          </w:p>
          <w:p w:rsidR="00000000" w:rsidDel="00000000" w:rsidP="00000000" w:rsidRDefault="00000000" w:rsidRPr="00000000" w14:paraId="0000016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u w:val="single"/>
                <w:vertAlign w:val="baseline"/>
                <w:rtl w:val="0"/>
              </w:rPr>
              <w:t xml:space="preserve">完全復旧後</w:t>
            </w:r>
            <w:r w:rsidDel="00000000" w:rsidR="00000000" w:rsidRPr="00000000">
              <w:rPr>
                <w:sz w:val="21"/>
                <w:szCs w:val="21"/>
                <w:vertAlign w:val="baseline"/>
                <w:rtl w:val="0"/>
              </w:rPr>
              <w:t xml:space="preserve">　　　　　　　　　評価・反省・見直し</w:t>
            </w:r>
            <w:r w:rsidDel="00000000" w:rsidR="00000000" w:rsidRPr="00000000">
              <w:rPr>
                <w:rtl w:val="0"/>
              </w:rPr>
            </w:r>
          </w:p>
        </w:tc>
      </w:tr>
    </w:tbl>
    <w:p w:rsidR="00000000" w:rsidDel="00000000" w:rsidP="00000000" w:rsidRDefault="00000000" w:rsidRPr="00000000" w14:paraId="0000016E">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ff0000"/>
          <w:sz w:val="21"/>
          <w:szCs w:val="21"/>
          <w:u w:val="none"/>
          <w:shd w:fill="auto" w:val="clear"/>
          <w:vertAlign w:val="baseline"/>
        </w:rPr>
      </w:pPr>
      <w:bookmarkStart w:colFirst="0" w:colLast="0" w:name="_heading=h.ihv636" w:id="25"/>
      <w:bookmarkEnd w:id="25"/>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対応体制</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63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対応体制や各班の役割を図示する。代替者を含めたメンバーを検討し、記載する。</w:t>
      </w:r>
    </w:p>
    <w:tbl>
      <w:tblPr>
        <w:tblStyle w:val="Table26"/>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別紙　自衛消防隊の編成及び任務等</w:t>
            </w:r>
            <w:r w:rsidDel="00000000" w:rsidR="00000000" w:rsidRPr="00000000">
              <w:rPr>
                <w:rtl w:val="0"/>
              </w:rPr>
            </w:r>
          </w:p>
          <w:p w:rsidR="00000000" w:rsidDel="00000000" w:rsidP="00000000" w:rsidRDefault="00000000" w:rsidRPr="00000000" w14:paraId="0000017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32hioqz" w:id="26"/>
      <w:bookmarkEnd w:id="26"/>
      <w:r w:rsidDel="00000000" w:rsidR="00000000" w:rsidRPr="00000000">
        <w:rPr>
          <w:rtl w:val="0"/>
        </w:rPr>
      </w:r>
    </w:p>
    <w:p w:rsidR="00000000" w:rsidDel="00000000" w:rsidP="00000000" w:rsidRDefault="00000000" w:rsidRPr="00000000" w14:paraId="00000174">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対応拠点</w:t>
      </w:r>
      <w:r w:rsidDel="00000000" w:rsidR="00000000" w:rsidRPr="00000000">
        <w:rPr>
          <w:rtl w:val="0"/>
        </w:rPr>
      </w:r>
    </w:p>
    <w:tbl>
      <w:tblPr>
        <w:tblStyle w:val="Table27"/>
        <w:tblW w:w="7938.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6"/>
        <w:gridCol w:w="2646"/>
        <w:gridCol w:w="2646"/>
        <w:tblGridChange w:id="0">
          <w:tblGrid>
            <w:gridCol w:w="2646"/>
            <w:gridCol w:w="2646"/>
            <w:gridCol w:w="264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第１候補場所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第２候補場所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第３候補場所</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　事務室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41mghml" w:id="27"/>
      <w:bookmarkEnd w:id="27"/>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安否確認</w:t>
      </w:r>
    </w:p>
    <w:p w:rsidR="00000000" w:rsidDel="00000000" w:rsidP="00000000" w:rsidRDefault="00000000" w:rsidRPr="00000000" w14:paraId="0000017D">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利用者の安否確認</w:t>
      </w:r>
      <w:r w:rsidDel="00000000" w:rsidR="00000000" w:rsidRPr="00000000">
        <w:rPr>
          <w:rtl w:val="0"/>
        </w:rPr>
      </w:r>
    </w:p>
    <w:tbl>
      <w:tblPr>
        <w:tblStyle w:val="Table28"/>
        <w:tblW w:w="88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4"/>
        <w:tblGridChange w:id="0">
          <w:tblGrid>
            <w:gridCol w:w="88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【安否確認ルール】</w:t>
            </w:r>
          </w:p>
          <w:p w:rsidR="00000000" w:rsidDel="00000000" w:rsidP="00000000" w:rsidRDefault="00000000" w:rsidRPr="00000000" w14:paraId="000001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震災発生時は、電話、メール等にて利用者の安否確認を行う。</w:t>
            </w:r>
          </w:p>
          <w:p w:rsidR="00000000" w:rsidDel="00000000" w:rsidP="00000000" w:rsidRDefault="00000000" w:rsidRPr="00000000" w14:paraId="000001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お預かり時に負傷者が発生した場合には応急処置を行い、必要な場合は保護者へ連絡を取　り、病院等の確認を行う。連絡がつかない場合、緊急の場合は花輪病院へ受診する。</w:t>
            </w:r>
          </w:p>
          <w:p w:rsidR="00000000" w:rsidDel="00000000" w:rsidP="00000000" w:rsidRDefault="00000000" w:rsidRPr="00000000" w14:paraId="000001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【医療機関への搬送方法】</w:t>
            </w:r>
          </w:p>
          <w:p w:rsidR="00000000" w:rsidDel="00000000" w:rsidP="00000000" w:rsidRDefault="00000000" w:rsidRPr="00000000" w14:paraId="0000018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　送迎者又は救急車の要請。</w:t>
            </w:r>
            <w:r w:rsidDel="00000000" w:rsidR="00000000" w:rsidRPr="00000000">
              <w:rPr>
                <w:rtl w:val="0"/>
              </w:rPr>
            </w:r>
          </w:p>
          <w:p w:rsidR="00000000" w:rsidDel="00000000" w:rsidP="00000000" w:rsidRDefault="00000000" w:rsidRPr="00000000" w14:paraId="0000018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grqrue" w:id="28"/>
      <w:bookmarkEnd w:id="28"/>
      <w:r w:rsidDel="00000000" w:rsidR="00000000" w:rsidRPr="00000000">
        <w:rPr>
          <w:rtl w:val="0"/>
        </w:rPr>
      </w:r>
    </w:p>
    <w:p w:rsidR="00000000" w:rsidDel="00000000" w:rsidP="00000000" w:rsidRDefault="00000000" w:rsidRPr="00000000" w14:paraId="00000186">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職員の安否確認</w:t>
      </w:r>
      <w:r w:rsidDel="00000000" w:rsidR="00000000" w:rsidRPr="00000000">
        <w:rPr>
          <w:rtl w:val="0"/>
        </w:rPr>
      </w:r>
    </w:p>
    <w:tbl>
      <w:tblPr>
        <w:tblStyle w:val="Table29"/>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【施設内】</w:t>
            </w:r>
          </w:p>
          <w:p w:rsidR="00000000" w:rsidDel="00000000" w:rsidP="00000000" w:rsidRDefault="00000000" w:rsidRPr="00000000" w14:paraId="0000018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　震災発生時は、利用者の安否確認と合わせて行い、</w:t>
            </w:r>
            <w:r w:rsidDel="00000000" w:rsidR="00000000" w:rsidRPr="00000000">
              <w:rPr>
                <w:sz w:val="21"/>
                <w:szCs w:val="21"/>
                <w:rtl w:val="0"/>
              </w:rPr>
              <w:t xml:space="preserve">担当者</w:t>
            </w:r>
            <w:r w:rsidDel="00000000" w:rsidR="00000000" w:rsidRPr="00000000">
              <w:rPr>
                <w:sz w:val="21"/>
                <w:szCs w:val="21"/>
                <w:vertAlign w:val="baseline"/>
                <w:rtl w:val="0"/>
              </w:rPr>
              <w:t xml:space="preserve">に報告する。</w:t>
            </w:r>
            <w:r w:rsidDel="00000000" w:rsidR="00000000" w:rsidRPr="00000000">
              <w:rPr>
                <w:rtl w:val="0"/>
              </w:rPr>
            </w:r>
          </w:p>
          <w:p w:rsidR="00000000" w:rsidDel="00000000" w:rsidP="00000000" w:rsidRDefault="00000000" w:rsidRPr="00000000" w14:paraId="0000018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【自宅等】</w:t>
            </w:r>
          </w:p>
          <w:p w:rsidR="00000000" w:rsidDel="00000000" w:rsidP="00000000" w:rsidRDefault="00000000" w:rsidRPr="00000000" w14:paraId="0000018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　自宅等で被災した場合（自地域で震度5強以上）は、①電話、②SNS、③災害用伝言　ダイヤルで、事業所に自身の安否を情報を報告する。</w:t>
            </w:r>
            <w:r w:rsidDel="00000000" w:rsidR="00000000" w:rsidRPr="00000000">
              <w:rPr>
                <w:rtl w:val="0"/>
              </w:rPr>
            </w:r>
          </w:p>
          <w:p w:rsidR="00000000" w:rsidDel="00000000" w:rsidP="00000000" w:rsidRDefault="00000000" w:rsidRPr="00000000" w14:paraId="0000018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　報告する事項は、自身・家族が無事かどうか、出勤可否を確認する。</w:t>
            </w:r>
          </w:p>
          <w:p w:rsidR="00000000" w:rsidDel="00000000" w:rsidP="00000000" w:rsidRDefault="00000000" w:rsidRPr="00000000" w14:paraId="0000018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vx1227" w:id="29"/>
      <w:bookmarkEnd w:id="29"/>
      <w:r w:rsidDel="00000000" w:rsidR="00000000" w:rsidRPr="00000000">
        <w:rPr>
          <w:rtl w:val="0"/>
        </w:rPr>
      </w:r>
    </w:p>
    <w:p w:rsidR="00000000" w:rsidDel="00000000" w:rsidP="00000000" w:rsidRDefault="00000000" w:rsidRPr="00000000" w14:paraId="0000018F">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sz w:val="21"/>
          <w:szCs w:val="21"/>
          <w:rtl w:val="0"/>
        </w:rPr>
        <w:t xml:space="preserve">　　</w:t>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職員の参集基準</w:t>
      </w:r>
      <w:r w:rsidDel="00000000" w:rsidR="00000000" w:rsidRPr="00000000">
        <w:rPr>
          <w:rtl w:val="0"/>
        </w:rPr>
      </w:r>
    </w:p>
    <w:tbl>
      <w:tblPr>
        <w:tblStyle w:val="Table30"/>
        <w:tblW w:w="8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2"/>
        <w:tblGridChange w:id="0">
          <w:tblGrid>
            <w:gridCol w:w="84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1．　震度５強以上の揺れが発生した場合は、職員から事業所に連絡をとり、30分以上 連絡が取れない場合は、安全確保しながら出勤する。</w:t>
            </w:r>
          </w:p>
          <w:p w:rsidR="00000000" w:rsidDel="00000000" w:rsidP="00000000" w:rsidRDefault="00000000" w:rsidRPr="00000000" w14:paraId="0000019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2．　自らまたは家族が被災した場合や、交通機関、道路などの事情で出勤が難しい場合は出勤しなくてよい。</w:t>
            </w:r>
            <w:r w:rsidDel="00000000" w:rsidR="00000000" w:rsidRPr="00000000">
              <w:rPr>
                <w:rtl w:val="0"/>
              </w:rPr>
            </w:r>
          </w:p>
          <w:p w:rsidR="00000000" w:rsidDel="00000000" w:rsidP="00000000" w:rsidRDefault="00000000" w:rsidRPr="00000000" w14:paraId="0000019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施設内外での避難場所・避難方法</w:t>
      </w:r>
    </w:p>
    <w:p w:rsidR="00000000" w:rsidDel="00000000" w:rsidP="00000000" w:rsidRDefault="00000000" w:rsidRPr="00000000" w14:paraId="000001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7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【施設内】</w:t>
      </w:r>
    </w:p>
    <w:tbl>
      <w:tblPr>
        <w:tblStyle w:val="Table31"/>
        <w:tblW w:w="82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3402"/>
        <w:gridCol w:w="3402"/>
        <w:tblGridChange w:id="0">
          <w:tblGrid>
            <w:gridCol w:w="1417"/>
            <w:gridCol w:w="3402"/>
            <w:gridCol w:w="3402"/>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第１避難場所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第２避難場所</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避難場所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保育室</w:t>
            </w:r>
            <w:r w:rsidDel="00000000" w:rsidR="00000000" w:rsidRPr="00000000">
              <w:rPr>
                <w:rtl w:val="0"/>
              </w:rPr>
            </w:r>
          </w:p>
          <w:p w:rsidR="00000000" w:rsidDel="00000000" w:rsidP="00000000" w:rsidRDefault="00000000" w:rsidRPr="00000000" w14:paraId="0000019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玄関　（2階事務室）</w:t>
            </w: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避難方法</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3">
            <w:pPr>
              <w:widowControl w:val="0"/>
              <w:pBdr>
                <w:top w:color="000000" w:space="0" w:sz="0" w:val="none"/>
                <w:left w:color="000000" w:space="0" w:sz="0" w:val="none"/>
                <w:bottom w:color="000000" w:space="0" w:sz="0" w:val="none"/>
                <w:right w:color="000000" w:space="0" w:sz="0" w:val="none"/>
                <w:between w:color="000000" w:space="0" w:sz="0" w:val="none"/>
              </w:pBdr>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保育室の中心に集まる。</w:t>
            </w:r>
            <w:r w:rsidDel="00000000" w:rsidR="00000000" w:rsidRPr="00000000">
              <w:rPr>
                <w:rtl w:val="0"/>
              </w:rPr>
            </w:r>
          </w:p>
          <w:p w:rsidR="00000000" w:rsidDel="00000000" w:rsidP="00000000" w:rsidRDefault="00000000" w:rsidRPr="00000000" w14:paraId="000001A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外への避難も考え、防災頭巾等を着用して集まる。</w:t>
            </w:r>
          </w:p>
          <w:p w:rsidR="00000000" w:rsidDel="00000000" w:rsidP="00000000" w:rsidRDefault="00000000" w:rsidRPr="00000000" w14:paraId="000001A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1"/>
                <w:szCs w:val="21"/>
                <w:vertAlign w:val="baseline"/>
              </w:rPr>
            </w:pPr>
            <w:r w:rsidDel="00000000" w:rsidR="00000000" w:rsidRPr="00000000">
              <w:rPr>
                <w:sz w:val="21"/>
                <w:szCs w:val="21"/>
                <w:vertAlign w:val="baseline"/>
                <w:rtl w:val="0"/>
              </w:rPr>
              <w:t xml:space="preserve">（垂直非難の場合は、2階へ。）</w:t>
            </w:r>
          </w:p>
        </w:tc>
      </w:tr>
    </w:tbl>
    <w:p w:rsidR="00000000" w:rsidDel="00000000" w:rsidP="00000000" w:rsidRDefault="00000000" w:rsidRPr="00000000" w14:paraId="000001A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506"/>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【施設外】</w:t>
      </w:r>
    </w:p>
    <w:tbl>
      <w:tblPr>
        <w:tblStyle w:val="Table32"/>
        <w:tblW w:w="82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3402"/>
        <w:gridCol w:w="3402"/>
        <w:tblGridChange w:id="0">
          <w:tblGrid>
            <w:gridCol w:w="1417"/>
            <w:gridCol w:w="3402"/>
            <w:gridCol w:w="3402"/>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第１避難場所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第２避難場所</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避難場所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駐車場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東光寺小学校</w:t>
            </w: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避難方法</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徒歩</w:t>
            </w:r>
            <w:r w:rsidDel="00000000" w:rsidR="00000000" w:rsidRPr="00000000">
              <w:rPr>
                <w:rtl w:val="0"/>
              </w:rPr>
            </w:r>
          </w:p>
          <w:p w:rsidR="00000000" w:rsidDel="00000000" w:rsidP="00000000" w:rsidRDefault="00000000" w:rsidRPr="00000000" w14:paraId="000001B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徒歩又は動けるようなら車</w:t>
            </w:r>
            <w:r w:rsidDel="00000000" w:rsidR="00000000" w:rsidRPr="00000000">
              <w:rPr>
                <w:rtl w:val="0"/>
              </w:rPr>
            </w:r>
          </w:p>
        </w:tc>
      </w:tr>
    </w:tbl>
    <w:p w:rsidR="00000000" w:rsidDel="00000000" w:rsidP="00000000" w:rsidRDefault="00000000" w:rsidRPr="00000000" w14:paraId="000001B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bookmarkStart w:colFirst="0" w:colLast="0" w:name="_heading=h.1v1yuxt" w:id="30"/>
      <w:bookmarkEnd w:id="30"/>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重要業務の継続</w:t>
      </w:r>
      <w:r w:rsidDel="00000000" w:rsidR="00000000" w:rsidRPr="00000000">
        <w:rPr>
          <w:rtl w:val="0"/>
        </w:rPr>
      </w:r>
    </w:p>
    <w:tbl>
      <w:tblPr>
        <w:tblStyle w:val="Table33"/>
        <w:tblW w:w="8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1736"/>
        <w:gridCol w:w="1737"/>
        <w:gridCol w:w="1736"/>
        <w:gridCol w:w="1737"/>
        <w:tblGridChange w:id="0">
          <w:tblGrid>
            <w:gridCol w:w="1559"/>
            <w:gridCol w:w="1736"/>
            <w:gridCol w:w="1737"/>
            <w:gridCol w:w="1736"/>
            <w:gridCol w:w="17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経過目安</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sz w:val="21"/>
                <w:szCs w:val="21"/>
                <w:vertAlign w:val="baseline"/>
                <w:rtl w:val="0"/>
              </w:rPr>
              <w:t xml:space="preserve">発生時</w: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発生後6時間</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発災後1日</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発災後3日</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職員数</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出勤率30％</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出勤率50％</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出勤率70％</w:t>
            </w:r>
          </w:p>
        </w:tc>
        <w:tc>
          <w:tcPr>
            <w:tcBorders>
              <w:top w:color="000000" w:space="0" w:sz="4" w:val="single"/>
              <w:left w:color="000000" w:space="0" w:sz="4" w:val="single"/>
              <w:bottom w:color="000000" w:space="0" w:sz="4" w:val="dotted"/>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出勤率90％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sz w:val="21"/>
                <w:szCs w:val="21"/>
                <w:vertAlign w:val="baseline"/>
                <w:rtl w:val="0"/>
              </w:rPr>
              <w:t xml:space="preserve">1～2</w:t>
            </w: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名</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sz w:val="21"/>
                <w:szCs w:val="21"/>
                <w:vertAlign w:val="baseline"/>
                <w:rtl w:val="0"/>
              </w:rPr>
              <w:t xml:space="preserve">2～3</w:t>
            </w: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名</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sz w:val="21"/>
                <w:szCs w:val="21"/>
                <w:vertAlign w:val="baseline"/>
                <w:rtl w:val="0"/>
              </w:rPr>
              <w:t xml:space="preserve">3</w:t>
            </w: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名</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sz w:val="21"/>
                <w:szCs w:val="21"/>
                <w:vertAlign w:val="baseline"/>
                <w:rtl w:val="0"/>
              </w:rPr>
              <w:t xml:space="preserve">4</w:t>
            </w: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名</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在庫量</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100％</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90％</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70%</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ライフライン</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停電、断水</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停電、断水</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停電、断水</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断水</w:t>
            </w:r>
          </w:p>
        </w:tc>
      </w:tr>
      <w:tr>
        <w:trPr>
          <w:cantSplit w:val="0"/>
          <w:tblHeader w:val="0"/>
        </w:trPr>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重要業務</w:t>
            </w:r>
          </w:p>
          <w:p w:rsidR="00000000" w:rsidDel="00000000" w:rsidP="00000000" w:rsidRDefault="00000000" w:rsidRPr="00000000" w14:paraId="000001D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の基準</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生命を守るため必要最低限</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食事中心、その他は減少・休止</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一部減少・休止</w:t>
            </w:r>
          </w:p>
        </w:tc>
        <w:tc>
          <w:tcPr>
            <w:tcBorders>
              <w:top w:color="000000" w:space="0" w:sz="4" w:val="dotted"/>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ほぼ通常</w:t>
            </w:r>
            <w:r w:rsidDel="00000000" w:rsidR="00000000" w:rsidRPr="00000000">
              <w:rPr>
                <w:rFonts w:ascii="Meiryo UI" w:cs="Meiryo UI" w:eastAsia="Meiryo UI" w:hAnsi="Meiryo UI"/>
                <w:sz w:val="21"/>
                <w:szCs w:val="21"/>
                <w:vertAlign w:val="baseline"/>
                <w:rtl w:val="0"/>
              </w:rPr>
              <w:t xml:space="preserve">、一部減少・休止</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食事の回数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減少</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減少</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朝・昼・夕</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ほぼ通常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食事支援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必要な方に支援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必要な方に支援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必要な方に支援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ほぼ通常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排泄支援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必要な方に支援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必要な方に支援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必要な方に支援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eiryo UI" w:cs="Meiryo UI" w:eastAsia="Meiryo UI" w:hAnsi="Meiryo UI"/>
                <w:b w:val="0"/>
                <w:i w:val="0"/>
                <w:smallCaps w:val="0"/>
                <w:strike w:val="0"/>
                <w:color w:val="000000"/>
                <w:sz w:val="21"/>
                <w:szCs w:val="21"/>
                <w:u w:val="none"/>
                <w:shd w:fill="auto" w:val="clear"/>
                <w:vertAlign w:val="baseline"/>
              </w:rPr>
            </w:pPr>
            <w:r w:rsidDel="00000000" w:rsidR="00000000" w:rsidRPr="00000000">
              <w:rPr>
                <w:rFonts w:ascii="Meiryo UI" w:cs="Meiryo UI" w:eastAsia="Meiryo UI" w:hAnsi="Meiryo UI"/>
                <w:b w:val="0"/>
                <w:i w:val="0"/>
                <w:smallCaps w:val="0"/>
                <w:strike w:val="0"/>
                <w:color w:val="000000"/>
                <w:sz w:val="21"/>
                <w:szCs w:val="21"/>
                <w:u w:val="none"/>
                <w:shd w:fill="auto" w:val="clear"/>
                <w:vertAlign w:val="baseline"/>
                <w:rtl w:val="0"/>
              </w:rPr>
              <w:t xml:space="preserve">ほぼ通常</w:t>
            </w:r>
          </w:p>
        </w:tc>
      </w:tr>
    </w:tbl>
    <w:p w:rsidR="00000000" w:rsidDel="00000000" w:rsidP="00000000" w:rsidRDefault="00000000" w:rsidRPr="00000000" w14:paraId="000001E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4f1mdlm" w:id="31"/>
      <w:bookmarkEnd w:id="31"/>
      <w:r w:rsidDel="00000000" w:rsidR="00000000" w:rsidRPr="00000000">
        <w:br w:type="page"/>
      </w:r>
      <w:r w:rsidDel="00000000" w:rsidR="00000000" w:rsidRPr="00000000">
        <w:rPr>
          <w:rtl w:val="0"/>
        </w:rPr>
      </w:r>
    </w:p>
    <w:p w:rsidR="00000000" w:rsidDel="00000000" w:rsidP="00000000" w:rsidRDefault="00000000" w:rsidRPr="00000000" w14:paraId="000001EB">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2u6wntf" w:id="32"/>
      <w:bookmarkEnd w:id="32"/>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職員の管理(ケア)</w:t>
      </w:r>
    </w:p>
    <w:p w:rsidR="00000000" w:rsidDel="00000000" w:rsidP="00000000" w:rsidRDefault="00000000" w:rsidRPr="00000000" w14:paraId="000001E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休憩・宿泊場所</w:t>
      </w:r>
    </w:p>
    <w:tbl>
      <w:tblPr>
        <w:tblStyle w:val="Table34"/>
        <w:tblW w:w="8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3"/>
        <w:gridCol w:w="4182"/>
        <w:tblGridChange w:id="0">
          <w:tblGrid>
            <w:gridCol w:w="4323"/>
            <w:gridCol w:w="4182"/>
          </w:tblGrid>
        </w:tblGridChange>
      </w:tblGrid>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休憩場所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宿泊場所</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2階　事務室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1階　保育室</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2階　相談室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2階　事務室</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1階　保育室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2階　相談室</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F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9">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3tbugp1" w:id="33"/>
      <w:bookmarkEnd w:id="33"/>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復旧対応</w:t>
      </w:r>
    </w:p>
    <w:p w:rsidR="00000000" w:rsidDel="00000000" w:rsidP="00000000" w:rsidRDefault="00000000" w:rsidRPr="00000000" w14:paraId="000001FA">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破損個所の確認</w:t>
      </w:r>
    </w:p>
    <w:tbl>
      <w:tblPr>
        <w:tblStyle w:val="Table35"/>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66"/>
        <w:tblGridChange w:id="0">
          <w:tblGrid>
            <w:gridCol w:w="91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36"/>
              <w:tblW w:w="8364.0" w:type="dxa"/>
              <w:jc w:val="left"/>
              <w:tblBorders>
                <w:top w:color="37e2cb" w:space="0" w:sz="8" w:val="single"/>
                <w:left w:color="37e2cb" w:space="0" w:sz="8" w:val="single"/>
                <w:bottom w:color="37e2cb" w:space="0" w:sz="8" w:val="single"/>
                <w:right w:color="37e2cb" w:space="0" w:sz="8" w:val="single"/>
                <w:insideH w:color="37e2cb" w:space="0" w:sz="8" w:val="single"/>
                <w:insideV w:color="000000" w:space="0" w:sz="0" w:val="nil"/>
              </w:tblBorders>
              <w:tblLayout w:type="fixed"/>
              <w:tblLook w:val="0000"/>
            </w:tblPr>
            <w:tblGrid>
              <w:gridCol w:w="942"/>
              <w:gridCol w:w="2084"/>
              <w:gridCol w:w="3072"/>
              <w:gridCol w:w="2266"/>
              <w:tblGridChange w:id="0">
                <w:tblGrid>
                  <w:gridCol w:w="942"/>
                  <w:gridCol w:w="2084"/>
                  <w:gridCol w:w="3072"/>
                  <w:gridCol w:w="2266"/>
                </w:tblGrid>
              </w:tblGridChange>
            </w:tblGrid>
            <w:tr>
              <w:trPr>
                <w:cantSplit w:val="0"/>
                <w:tblHeader w:val="0"/>
              </w:trPr>
              <w:tc>
                <w:tcPr>
                  <w:gridSpan w:val="2"/>
                  <w:tcBorders>
                    <w:top w:color="000000" w:space="0" w:sz="12" w:val="single"/>
                    <w:left w:color="000000" w:space="0" w:sz="12"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1F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1"/>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対象</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1F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1"/>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状況（いずれかに○）</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1F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1"/>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対応事項/特記事項</w:t>
                  </w:r>
                  <w:r w:rsidDel="00000000" w:rsidR="00000000" w:rsidRPr="00000000">
                    <w:rPr>
                      <w:rtl w:val="0"/>
                    </w:rPr>
                  </w:r>
                </w:p>
              </w:tc>
            </w:tr>
            <w:tr>
              <w:trPr>
                <w:cantSplit w:val="0"/>
                <w:tblHeader w:val="0"/>
              </w:trPr>
              <w:tc>
                <w:tcPr>
                  <w:vMerge w:val="restart"/>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1"/>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建物・設備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躯体被害</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重大 ／ 軽微 ／ 問題なし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0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電気</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通電</w:t>
                  </w:r>
                  <w:r w:rsidDel="00000000" w:rsidR="00000000" w:rsidRPr="00000000">
                    <w:rPr>
                      <w:sz w:val="21"/>
                      <w:szCs w:val="21"/>
                      <w:vertAlign w:val="baseline"/>
                      <w:rtl w:val="0"/>
                    </w:rPr>
                    <w:t xml:space="preserve">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sz w:val="21"/>
                      <w:szCs w:val="21"/>
                      <w:vertAlign w:val="baseline"/>
                      <w:rtl w:val="0"/>
                    </w:rPr>
                    <w:t xml:space="preserve">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不通</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0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水道</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利用可能 ／ 利用不可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0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電話</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0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通話可能 ／ 通話不可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0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インターネット</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利用可能 ／ 利用不可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1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1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restart"/>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1"/>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建物・設備</w:t>
                  </w:r>
                  <w:r w:rsidDel="00000000" w:rsidR="00000000" w:rsidRPr="00000000">
                    <w:rPr>
                      <w:rtl w:val="0"/>
                    </w:rPr>
                  </w:r>
                </w:p>
                <w:p w:rsidR="00000000" w:rsidDel="00000000" w:rsidP="00000000" w:rsidRDefault="00000000" w:rsidRPr="00000000" w14:paraId="0000021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1"/>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（フロア単位）</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ガラス</w:t>
                  </w:r>
                </w:p>
              </w:tc>
              <w:tc>
                <w:tcPr>
                  <w:tcBorders>
                    <w:top w:color="000000" w:space="0" w:sz="12"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破損・飛散 ／ 破損なし</w:t>
                  </w:r>
                </w:p>
              </w:tc>
              <w:tc>
                <w:tcPr>
                  <w:tcBorders>
                    <w:top w:color="000000" w:space="0" w:sz="12"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1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本棚等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1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転倒あり ／ 転倒なし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天井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落下あり ／ 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2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床面</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破損あり ／ 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2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壁面</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破損あり ／ 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2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照明</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2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破損・落下あり ／ 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3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351" w:hRule="atLeast"/>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3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2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23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3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8h4qwu" w:id="34"/>
      <w:bookmarkEnd w:id="34"/>
      <w:r w:rsidDel="00000000" w:rsidR="00000000" w:rsidRPr="00000000">
        <w:rPr>
          <w:rtl w:val="0"/>
        </w:rPr>
      </w:r>
    </w:p>
    <w:p w:rsidR="00000000" w:rsidDel="00000000" w:rsidP="00000000" w:rsidRDefault="00000000" w:rsidRPr="00000000" w14:paraId="00000237">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nmf14n" w:id="35"/>
      <w:bookmarkEnd w:id="35"/>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業者連絡先一覧の整備</w:t>
      </w:r>
    </w:p>
    <w:tbl>
      <w:tblPr>
        <w:tblStyle w:val="Table37"/>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gridCol w:w="2520"/>
        <w:tblGridChange w:id="0">
          <w:tblGrid>
            <w:gridCol w:w="2880"/>
            <w:gridCol w:w="2520"/>
            <w:gridCol w:w="2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業者名</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連絡先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業務内容</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東京ガスライフバル南多摩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042‐373‐0120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電気・ガス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東京都水道局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042‐548‐5110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水道</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37m2jsg" w:id="36"/>
      <w:bookmarkEnd w:id="36"/>
      <w:r w:rsidDel="00000000" w:rsidR="00000000" w:rsidRPr="00000000">
        <w:rPr>
          <w:rtl w:val="0"/>
        </w:rPr>
      </w:r>
    </w:p>
    <w:p w:rsidR="00000000" w:rsidDel="00000000" w:rsidP="00000000" w:rsidRDefault="00000000" w:rsidRPr="00000000" w14:paraId="00000245">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情報発信（関係機関、地域、マスコミ等への説明・公表・取材対応）</w:t>
      </w:r>
    </w:p>
    <w:p w:rsidR="00000000" w:rsidDel="00000000" w:rsidP="00000000" w:rsidRDefault="00000000" w:rsidRPr="00000000" w14:paraId="000002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63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公表のタイミング、範囲、内容、方法についてあらかじめ方針を定めて記載する。</w:t>
      </w:r>
    </w:p>
    <w:tbl>
      <w:tblPr>
        <w:tblStyle w:val="Table38"/>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必要事項はHPに記載。</w:t>
            </w:r>
          </w:p>
          <w:p w:rsidR="00000000" w:rsidDel="00000000" w:rsidP="00000000" w:rsidRDefault="00000000" w:rsidRPr="00000000" w14:paraId="0000024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sz w:val="21"/>
                <w:szCs w:val="21"/>
                <w:vertAlign w:val="baseline"/>
                <w:rtl w:val="0"/>
              </w:rPr>
              <w:t xml:space="preserve">その他、関係機関には電話などで連絡をする。</w:t>
            </w:r>
          </w:p>
          <w:p w:rsidR="00000000" w:rsidDel="00000000" w:rsidP="00000000" w:rsidRDefault="00000000" w:rsidRPr="00000000" w14:paraId="0000024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tl w:val="0"/>
              </w:rPr>
            </w:r>
          </w:p>
        </w:tc>
      </w:tr>
    </w:tbl>
    <w:p w:rsidR="00000000" w:rsidDel="00000000" w:rsidP="00000000" w:rsidRDefault="00000000" w:rsidRPr="00000000" w14:paraId="000002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mrcu09" w:id="37"/>
      <w:bookmarkEnd w:id="37"/>
      <w:r w:rsidDel="00000000" w:rsidR="00000000" w:rsidRPr="00000000">
        <w:rPr>
          <w:rtl w:val="0"/>
        </w:rPr>
      </w:r>
    </w:p>
    <w:p w:rsidR="00000000" w:rsidDel="00000000" w:rsidP="00000000" w:rsidRDefault="00000000" w:rsidRPr="00000000" w14:paraId="0000024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46r0co2" w:id="38"/>
      <w:bookmarkEnd w:id="38"/>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4. 他施設との連携</w:t>
      </w:r>
    </w:p>
    <w:p w:rsidR="00000000" w:rsidDel="00000000" w:rsidP="00000000" w:rsidRDefault="00000000" w:rsidRPr="00000000" w14:paraId="0000024D">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2lwamvv" w:id="39"/>
      <w:bookmarkEnd w:id="39"/>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連携体制の構築</w:t>
      </w:r>
    </w:p>
    <w:p w:rsidR="00000000" w:rsidDel="00000000" w:rsidP="00000000" w:rsidRDefault="00000000" w:rsidRPr="00000000" w14:paraId="0000024E">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連携先との協議</w:t>
      </w:r>
    </w:p>
    <w:p w:rsidR="00000000" w:rsidDel="00000000" w:rsidP="00000000" w:rsidRDefault="00000000" w:rsidRPr="00000000" w14:paraId="000002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連携先と連携内容を協議中であれば、それら協議内容や今後の計画などを記載する。</w:t>
      </w:r>
    </w:p>
    <w:tbl>
      <w:tblPr>
        <w:tblStyle w:val="Table39"/>
        <w:tblW w:w="87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9"/>
        <w:tblGridChange w:id="0">
          <w:tblGrid>
            <w:gridCol w:w="87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5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11kx3o" w:id="40"/>
      <w:bookmarkEnd w:id="40"/>
      <w:r w:rsidDel="00000000" w:rsidR="00000000" w:rsidRPr="00000000">
        <w:rPr>
          <w:rtl w:val="0"/>
        </w:rPr>
      </w:r>
    </w:p>
    <w:p w:rsidR="00000000" w:rsidDel="00000000" w:rsidP="00000000" w:rsidRDefault="00000000" w:rsidRPr="00000000" w14:paraId="0000025A">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連携協定書の締結</w:t>
      </w:r>
    </w:p>
    <w:p w:rsidR="00000000" w:rsidDel="00000000" w:rsidP="00000000" w:rsidRDefault="00000000" w:rsidRPr="00000000" w14:paraId="000002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地域との連携に関する協議が整えば、その証として連携協定書を締結し、写しを添付する。</w:t>
      </w:r>
    </w:p>
    <w:tbl>
      <w:tblPr>
        <w:tblStyle w:val="Table40"/>
        <w:tblW w:w="87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9"/>
        <w:tblGridChange w:id="0">
          <w:tblGrid>
            <w:gridCol w:w="87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64">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3l18frh" w:id="41"/>
      <w:bookmarkEnd w:id="41"/>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地域のネットワーク等の構築・参画</w:t>
      </w:r>
    </w:p>
    <w:p w:rsidR="00000000" w:rsidDel="00000000" w:rsidP="00000000" w:rsidRDefault="00000000" w:rsidRPr="00000000" w14:paraId="000002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施設・事業所等の倒壊や多数の職員の被災等、単独での事業継続が困難な事態を想定して、施設・事業所等を取り巻く関係各位と協力関係を日ごろから構築しておく。地域で相互に支援しあうネットワークが構築されている場合はそれらに加入することを検討する。</w:t>
      </w:r>
    </w:p>
    <w:p w:rsidR="00000000" w:rsidDel="00000000" w:rsidP="00000000" w:rsidRDefault="00000000" w:rsidRPr="00000000" w14:paraId="000002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【連携関係のある施設・法人】</w:t>
      </w:r>
    </w:p>
    <w:tbl>
      <w:tblPr>
        <w:tblStyle w:val="Table41"/>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gridCol w:w="2520"/>
        <w:tblGridChange w:id="0">
          <w:tblGrid>
            <w:gridCol w:w="2880"/>
            <w:gridCol w:w="2520"/>
            <w:gridCol w:w="2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施設・法人名</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連絡先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連携内容</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7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【連携関係のある医療機関（協力医療機関等）】</w:t>
      </w:r>
    </w:p>
    <w:tbl>
      <w:tblPr>
        <w:tblStyle w:val="Table42"/>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gridCol w:w="2520"/>
        <w:tblGridChange w:id="0">
          <w:tblGrid>
            <w:gridCol w:w="2880"/>
            <w:gridCol w:w="2520"/>
            <w:gridCol w:w="2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医療機関名</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連絡先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連携内容</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花輪病院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042‐582‐6001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協力医療機関</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南多摩保健所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042‐371‐7761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管轄保健所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【連携関係のある社協・行政・自治会等】</w:t>
      </w:r>
    </w:p>
    <w:tbl>
      <w:tblPr>
        <w:tblStyle w:val="Table43"/>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gridCol w:w="2520"/>
        <w:tblGridChange w:id="0">
          <w:tblGrid>
            <w:gridCol w:w="2880"/>
            <w:gridCol w:w="2520"/>
            <w:gridCol w:w="2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連絡先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連携内容</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東京都　施設サービス支援課　児童福祉施設担当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03‐5320‐4374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管轄行政</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日野市役所　障害福祉課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042‐514‐8485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管轄行政</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09"/>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06ipza" w:id="42"/>
      <w:bookmarkEnd w:id="42"/>
      <w:r w:rsidDel="00000000" w:rsidR="00000000" w:rsidRPr="00000000">
        <w:rPr>
          <w:rtl w:val="0"/>
        </w:rPr>
      </w:r>
    </w:p>
    <w:p w:rsidR="00000000" w:rsidDel="00000000" w:rsidP="00000000" w:rsidRDefault="00000000" w:rsidRPr="00000000" w14:paraId="00000291">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4k668n3" w:id="43"/>
      <w:bookmarkEnd w:id="43"/>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連携対応</w:t>
      </w:r>
    </w:p>
    <w:p w:rsidR="00000000" w:rsidDel="00000000" w:rsidP="00000000" w:rsidRDefault="00000000" w:rsidRPr="00000000" w14:paraId="00000292">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事前準備</w:t>
      </w:r>
    </w:p>
    <w:p w:rsidR="00000000" w:rsidDel="00000000" w:rsidP="00000000" w:rsidRDefault="00000000" w:rsidRPr="00000000" w14:paraId="0000029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連携協定に基づき、被災時に相互に連携し支援しあえるように検討した事項や今後準備</w:t>
      </w:r>
    </w:p>
    <w:p w:rsidR="00000000" w:rsidDel="00000000" w:rsidP="00000000" w:rsidRDefault="00000000" w:rsidRPr="00000000" w14:paraId="000002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すべき事項などを記載する。</w:t>
      </w:r>
    </w:p>
    <w:tbl>
      <w:tblPr>
        <w:tblStyle w:val="Table44"/>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9D">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2zbgiuw" w:id="44"/>
      <w:bookmarkEnd w:id="44"/>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利用者情報の整理</w:t>
      </w:r>
    </w:p>
    <w:p w:rsidR="00000000" w:rsidDel="00000000" w:rsidP="00000000" w:rsidRDefault="00000000" w:rsidRPr="00000000" w14:paraId="000002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避難先施設でも適切なケアを受けることができるよう、最低限必要な利用者情報を</w:t>
      </w:r>
    </w:p>
    <w:p w:rsidR="00000000" w:rsidDel="00000000" w:rsidP="00000000" w:rsidRDefault="00000000" w:rsidRPr="00000000" w14:paraId="000002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「利用者カード」などに、あらかじめまとめておく。</w:t>
      </w:r>
    </w:p>
    <w:tbl>
      <w:tblPr>
        <w:tblStyle w:val="Table45"/>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・防災バックの中に利用者名簿が入っている。</w:t>
            </w:r>
            <w:r w:rsidDel="00000000" w:rsidR="00000000" w:rsidRPr="00000000">
              <w:rPr>
                <w:rtl w:val="0"/>
              </w:rPr>
            </w:r>
          </w:p>
          <w:p w:rsidR="00000000" w:rsidDel="00000000" w:rsidP="00000000" w:rsidRDefault="00000000" w:rsidRPr="00000000" w14:paraId="000002A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egqt2p" w:id="45"/>
      <w:bookmarkEnd w:id="45"/>
      <w:r w:rsidDel="00000000" w:rsidR="00000000" w:rsidRPr="00000000">
        <w:rPr>
          <w:rtl w:val="0"/>
        </w:rPr>
      </w:r>
    </w:p>
    <w:p w:rsidR="00000000" w:rsidDel="00000000" w:rsidP="00000000" w:rsidRDefault="00000000" w:rsidRPr="00000000" w14:paraId="000002A3">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共同訓練</w:t>
      </w:r>
    </w:p>
    <w:p w:rsidR="00000000" w:rsidDel="00000000" w:rsidP="00000000" w:rsidRDefault="00000000" w:rsidRPr="00000000" w14:paraId="000002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567"/>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連携先と共同で行う訓練概要について記載する。</w:t>
      </w:r>
    </w:p>
    <w:tbl>
      <w:tblPr>
        <w:tblStyle w:val="Table46"/>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A7">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3ygebqi" w:id="46"/>
      <w:bookmarkEnd w:id="46"/>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5．地域との連携</w:t>
      </w:r>
    </w:p>
    <w:p w:rsidR="00000000" w:rsidDel="00000000" w:rsidP="00000000" w:rsidRDefault="00000000" w:rsidRPr="00000000" w14:paraId="000002A8">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2dlolyb" w:id="47"/>
      <w:bookmarkEnd w:id="47"/>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被災時の職員の派遣</w:t>
      </w:r>
    </w:p>
    <w:p w:rsidR="00000000" w:rsidDel="00000000" w:rsidP="00000000" w:rsidRDefault="00000000" w:rsidRPr="00000000" w14:paraId="000002A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17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（災害福祉支援ネットワークへの参画や災害派遣福祉チームへの職員登録）</w:t>
      </w:r>
    </w:p>
    <w:p w:rsidR="00000000" w:rsidDel="00000000" w:rsidP="00000000" w:rsidRDefault="00000000" w:rsidRPr="00000000" w14:paraId="000002A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7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地域の災害福祉支援ネットワークの協議内容等について確認し、災害派遣福祉チームのチーム員</w:t>
      </w:r>
    </w:p>
    <w:p w:rsidR="00000000" w:rsidDel="00000000" w:rsidP="00000000" w:rsidRDefault="00000000" w:rsidRPr="00000000" w14:paraId="000002A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としての登録を検討する。</w:t>
      </w:r>
    </w:p>
    <w:tbl>
      <w:tblPr>
        <w:tblStyle w:val="Table47"/>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A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sqyw64" w:id="48"/>
      <w:bookmarkEnd w:id="48"/>
      <w:r w:rsidDel="00000000" w:rsidR="00000000" w:rsidRPr="00000000">
        <w:rPr>
          <w:rtl w:val="0"/>
        </w:rPr>
      </w:r>
    </w:p>
    <w:p w:rsidR="00000000" w:rsidDel="00000000" w:rsidP="00000000" w:rsidRDefault="00000000" w:rsidRPr="00000000" w14:paraId="000002B0">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bookmarkStart w:colFirst="0" w:colLast="0" w:name="_heading=h.3cqmetx" w:id="49"/>
      <w:bookmarkEnd w:id="49"/>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福祉避難所の運営</w:t>
      </w:r>
    </w:p>
    <w:p w:rsidR="00000000" w:rsidDel="00000000" w:rsidP="00000000" w:rsidRDefault="00000000" w:rsidRPr="00000000" w14:paraId="000002B1">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① 福祉避難所の指定</w:t>
      </w:r>
    </w:p>
    <w:p w:rsidR="00000000" w:rsidDel="00000000" w:rsidP="00000000" w:rsidRDefault="00000000" w:rsidRPr="00000000" w14:paraId="000002B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福祉避難所の指定を受けた場合は、自治体との協定書を添付するとともに、受入可能人数、</w:t>
      </w:r>
    </w:p>
    <w:p w:rsidR="00000000" w:rsidDel="00000000" w:rsidP="00000000" w:rsidRDefault="00000000" w:rsidRPr="00000000" w14:paraId="000002B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受入場所、受入期間、受入条件など諸条件を整理して記載する。</w:t>
      </w:r>
    </w:p>
    <w:p w:rsidR="00000000" w:rsidDel="00000000" w:rsidP="00000000" w:rsidRDefault="00000000" w:rsidRPr="00000000" w14:paraId="000002B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社会福祉施設の公共性を鑑みれば、可能な限り福祉避難所の指定を受けることが望ましいが、</w:t>
      </w:r>
    </w:p>
    <w:p w:rsidR="00000000" w:rsidDel="00000000" w:rsidP="00000000" w:rsidRDefault="00000000" w:rsidRPr="00000000" w14:paraId="000002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仮に指定を受けない場合でも被災時に外部から要援護者や近隣住民等の受入の要望に沿うこと</w:t>
      </w:r>
    </w:p>
    <w:p w:rsidR="00000000" w:rsidDel="00000000" w:rsidP="00000000" w:rsidRDefault="00000000" w:rsidRPr="00000000" w14:paraId="000002B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ができるよう上記のとおり諸条件を整理しておく。</w:t>
      </w:r>
    </w:p>
    <w:tbl>
      <w:tblPr>
        <w:tblStyle w:val="Table48"/>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B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rvwp1q" w:id="50"/>
      <w:bookmarkEnd w:id="50"/>
      <w:r w:rsidDel="00000000" w:rsidR="00000000" w:rsidRPr="00000000">
        <w:rPr>
          <w:rtl w:val="0"/>
        </w:rPr>
      </w:r>
    </w:p>
    <w:p w:rsidR="00000000" w:rsidDel="00000000" w:rsidP="00000000" w:rsidRDefault="00000000" w:rsidRPr="00000000" w14:paraId="000002BB">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1"/>
          <w:szCs w:val="21"/>
          <w:u w:val="none"/>
          <w:shd w:fill="auto" w:val="clear"/>
          <w:vertAlign w:val="baseline"/>
          <w:rtl w:val="0"/>
        </w:rPr>
        <w:t xml:space="preserve">② 福祉避難所開設の事前準備</w:t>
      </w:r>
    </w:p>
    <w:p w:rsidR="00000000" w:rsidDel="00000000" w:rsidP="00000000" w:rsidRDefault="00000000" w:rsidRPr="00000000" w14:paraId="000002B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福祉避難所として運営できるように事前に必要な物資の確保や施設整備などを進める。</w:t>
      </w:r>
    </w:p>
    <w:p w:rsidR="00000000" w:rsidDel="00000000" w:rsidP="00000000" w:rsidRDefault="00000000" w:rsidRPr="00000000" w14:paraId="000002B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また、受入にあたっては支援人材の確保が重要であり、自施設の職員だけでなく、専門人材の</w:t>
      </w:r>
    </w:p>
    <w:p w:rsidR="00000000" w:rsidDel="00000000" w:rsidP="00000000" w:rsidRDefault="00000000" w:rsidRPr="00000000" w14:paraId="000002B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支援が受けられるよう社会福祉協議会などの関係団体や支援団体等と支援体制について協議し、</w:t>
      </w:r>
    </w:p>
    <w:p w:rsidR="00000000" w:rsidDel="00000000" w:rsidP="00000000" w:rsidRDefault="00000000" w:rsidRPr="00000000" w14:paraId="000002B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ボランティアの受入方針等について検討しておく。</w:t>
      </w:r>
    </w:p>
    <w:tbl>
      <w:tblPr>
        <w:tblStyle w:val="Table49"/>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C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7">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4" w:right="0" w:hanging="284"/>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4bvk7pj" w:id="51"/>
      <w:bookmarkEnd w:id="51"/>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通所系・固有事項</w:t>
      </w:r>
    </w:p>
    <w:p w:rsidR="00000000" w:rsidDel="00000000" w:rsidP="00000000" w:rsidRDefault="00000000" w:rsidRPr="00000000" w14:paraId="000002C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50"/>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【平時からの対応】</w:t>
            </w:r>
          </w:p>
          <w:p w:rsidR="00000000" w:rsidDel="00000000" w:rsidP="00000000" w:rsidRDefault="00000000" w:rsidRPr="00000000" w14:paraId="000002C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b w:val="0"/>
                <w:i w:val="0"/>
                <w:smallCaps w:val="0"/>
                <w:strike w:val="0"/>
                <w:color w:val="000000"/>
                <w:sz w:val="21"/>
                <w:szCs w:val="21"/>
                <w:u w:val="none"/>
                <w:shd w:fill="auto" w:val="clear"/>
                <w:vertAlign w:val="baseline"/>
              </w:rPr>
            </w:pPr>
            <w:r w:rsidDel="00000000" w:rsidR="00000000" w:rsidRPr="00000000">
              <w:rPr>
                <w:b w:val="0"/>
                <w:i w:val="0"/>
                <w:smallCaps w:val="0"/>
                <w:strike w:val="0"/>
                <w:color w:val="000000"/>
                <w:sz w:val="21"/>
                <w:szCs w:val="21"/>
                <w:u w:val="none"/>
                <w:shd w:fill="auto" w:val="clear"/>
                <w:vertAlign w:val="baseline"/>
                <w:rtl w:val="0"/>
              </w:rPr>
              <w:t xml:space="preserve">・サービス提供中に被災した場合に備えて、緊急連絡先について複数の連絡先や連絡手段を把握しておく。</w:t>
            </w:r>
          </w:p>
          <w:p w:rsidR="00000000" w:rsidDel="00000000" w:rsidP="00000000" w:rsidRDefault="00000000" w:rsidRPr="00000000" w14:paraId="000002C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b w:val="0"/>
                <w:i w:val="0"/>
                <w:smallCaps w:val="0"/>
                <w:strike w:val="0"/>
                <w:color w:val="000000"/>
                <w:sz w:val="21"/>
                <w:szCs w:val="21"/>
                <w:u w:val="none"/>
                <w:shd w:fill="auto" w:val="clear"/>
                <w:vertAlign w:val="baseline"/>
              </w:rPr>
            </w:pPr>
            <w:r w:rsidDel="00000000" w:rsidR="00000000" w:rsidRPr="00000000">
              <w:rPr>
                <w:b w:val="0"/>
                <w:i w:val="0"/>
                <w:smallCaps w:val="0"/>
                <w:strike w:val="0"/>
                <w:color w:val="000000"/>
                <w:sz w:val="21"/>
                <w:szCs w:val="21"/>
                <w:u w:val="none"/>
                <w:shd w:fill="auto" w:val="clear"/>
                <w:vertAlign w:val="baseline"/>
                <w:rtl w:val="0"/>
              </w:rPr>
              <w:t xml:space="preserve">・地域の避難方法や避難所に関する情報に留意し、地域の関係機関と良好な関係を作っていく。</w:t>
            </w:r>
          </w:p>
          <w:p w:rsidR="00000000" w:rsidDel="00000000" w:rsidP="00000000" w:rsidRDefault="00000000" w:rsidRPr="00000000" w14:paraId="000002C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【災害が予想される場合の対応】</w:t>
            </w:r>
          </w:p>
          <w:p w:rsidR="00000000" w:rsidDel="00000000" w:rsidP="00000000" w:rsidRDefault="00000000" w:rsidRPr="00000000" w14:paraId="000002C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b w:val="0"/>
                <w:i w:val="0"/>
                <w:smallCaps w:val="0"/>
                <w:strike w:val="0"/>
                <w:color w:val="000000"/>
                <w:sz w:val="21"/>
                <w:szCs w:val="21"/>
                <w:u w:val="none"/>
                <w:shd w:fill="auto" w:val="clear"/>
                <w:vertAlign w:val="baseline"/>
                <w:rtl w:val="0"/>
              </w:rPr>
              <w:t xml:space="preserve">・台風などで甚大な被害が予想される場合などにおいては、サービスの休止・縮小を余儀なくされることを想定し、あらかじめその基準を定めておく。利用者や家族にも説明し、必要に応じて、サービスの前倒しや閉所等も検討する。</w:t>
            </w:r>
            <w:r w:rsidDel="00000000" w:rsidR="00000000" w:rsidRPr="00000000">
              <w:rPr>
                <w:rtl w:val="0"/>
              </w:rPr>
            </w:r>
          </w:p>
          <w:p w:rsidR="00000000" w:rsidDel="00000000" w:rsidP="00000000" w:rsidRDefault="00000000" w:rsidRPr="00000000" w14:paraId="000002C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tl w:val="0"/>
              </w:rPr>
            </w:r>
          </w:p>
          <w:p w:rsidR="00000000" w:rsidDel="00000000" w:rsidP="00000000" w:rsidRDefault="00000000" w:rsidRPr="00000000" w14:paraId="000002D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【災害発生時の対応】</w:t>
            </w:r>
          </w:p>
          <w:p w:rsidR="00000000" w:rsidDel="00000000" w:rsidP="00000000" w:rsidRDefault="00000000" w:rsidRPr="00000000" w14:paraId="000002D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b w:val="0"/>
                <w:i w:val="0"/>
                <w:smallCaps w:val="0"/>
                <w:strike w:val="0"/>
                <w:color w:val="000000"/>
                <w:sz w:val="21"/>
                <w:szCs w:val="21"/>
                <w:u w:val="none"/>
                <w:shd w:fill="auto" w:val="clear"/>
                <w:vertAlign w:val="baseline"/>
              </w:rPr>
            </w:pPr>
            <w:r w:rsidDel="00000000" w:rsidR="00000000" w:rsidRPr="00000000">
              <w:rPr>
                <w:b w:val="0"/>
                <w:i w:val="0"/>
                <w:smallCaps w:val="0"/>
                <w:strike w:val="0"/>
                <w:color w:val="000000"/>
                <w:sz w:val="21"/>
                <w:szCs w:val="21"/>
                <w:u w:val="none"/>
                <w:shd w:fill="auto" w:val="clear"/>
                <w:vertAlign w:val="baseline"/>
                <w:rtl w:val="0"/>
              </w:rPr>
              <w:t xml:space="preserve">・BCPに基づき速やかなサービスの再開に努める。</w:t>
            </w:r>
          </w:p>
          <w:p w:rsidR="00000000" w:rsidDel="00000000" w:rsidP="00000000" w:rsidRDefault="00000000" w:rsidRPr="00000000" w14:paraId="000002D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b w:val="0"/>
                <w:i w:val="0"/>
                <w:smallCaps w:val="0"/>
                <w:strike w:val="0"/>
                <w:color w:val="000000"/>
                <w:sz w:val="21"/>
                <w:szCs w:val="21"/>
                <w:u w:val="none"/>
                <w:shd w:fill="auto" w:val="clear"/>
                <w:vertAlign w:val="baseline"/>
              </w:rPr>
            </w:pPr>
            <w:r w:rsidDel="00000000" w:rsidR="00000000" w:rsidRPr="00000000">
              <w:rPr>
                <w:b w:val="0"/>
                <w:i w:val="0"/>
                <w:smallCaps w:val="0"/>
                <w:strike w:val="0"/>
                <w:color w:val="000000"/>
                <w:sz w:val="21"/>
                <w:szCs w:val="21"/>
                <w:u w:val="none"/>
                <w:shd w:fill="auto" w:val="clear"/>
                <w:vertAlign w:val="baseline"/>
                <w:rtl w:val="0"/>
              </w:rPr>
              <w:t xml:space="preserve">・利用中に被災した場合は、利用者の安否確認後、あらかじめ把握している緊急連絡先を活用し、利用者家族への安否状況の連絡を行う。利用者の安全確保や家族への連絡状況を踏まえ、順次利用者の帰宅を支援する。帰宅にあたって、可能であれば利用者家族の協力も得る。</w:t>
            </w:r>
          </w:p>
          <w:p w:rsidR="00000000" w:rsidDel="00000000" w:rsidP="00000000" w:rsidRDefault="00000000" w:rsidRPr="00000000" w14:paraId="000002D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b w:val="0"/>
                <w:i w:val="0"/>
                <w:smallCaps w:val="0"/>
                <w:strike w:val="0"/>
                <w:color w:val="000000"/>
                <w:sz w:val="21"/>
                <w:szCs w:val="21"/>
                <w:u w:val="none"/>
                <w:shd w:fill="auto" w:val="clear"/>
                <w:vertAlign w:val="baseline"/>
                <w:rtl w:val="0"/>
              </w:rPr>
              <w:t xml:space="preserve">・被災により一時的に事業所が使用できない場合は、利用者宅を訪問するなど代替サービスの提供を検討する。</w:t>
            </w:r>
            <w:r w:rsidDel="00000000" w:rsidR="00000000" w:rsidRPr="00000000">
              <w:rPr>
                <w:rtl w:val="0"/>
              </w:rPr>
            </w:r>
          </w:p>
          <w:p w:rsidR="00000000" w:rsidDel="00000000" w:rsidP="00000000" w:rsidRDefault="00000000" w:rsidRPr="00000000" w14:paraId="000002D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D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2r0uhxc" w:id="52"/>
      <w:bookmarkEnd w:id="52"/>
      <w:r w:rsidDel="00000000" w:rsidR="00000000" w:rsidRPr="00000000">
        <w:rPr>
          <w:rtl w:val="0"/>
        </w:rPr>
      </w:r>
    </w:p>
    <w:p w:rsidR="00000000" w:rsidDel="00000000" w:rsidP="00000000" w:rsidRDefault="00000000" w:rsidRPr="00000000" w14:paraId="000002D7">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4" w:right="0" w:hanging="278"/>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訪問系・固有事項</w:t>
      </w:r>
    </w:p>
    <w:p w:rsidR="00000000" w:rsidDel="00000000" w:rsidP="00000000" w:rsidRDefault="00000000" w:rsidRPr="00000000" w14:paraId="000002D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51"/>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D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【平時からの対応】</w:t>
            </w:r>
          </w:p>
          <w:p w:rsidR="00000000" w:rsidDel="00000000" w:rsidP="00000000" w:rsidRDefault="00000000" w:rsidRPr="00000000" w14:paraId="000002D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【災害が予想される場合の対応】</w:t>
            </w:r>
            <w:r w:rsidDel="00000000" w:rsidR="00000000" w:rsidRPr="00000000">
              <w:rPr>
                <w:rtl w:val="0"/>
              </w:rPr>
            </w:r>
          </w:p>
          <w:p w:rsidR="00000000" w:rsidDel="00000000" w:rsidP="00000000" w:rsidRDefault="00000000" w:rsidRPr="00000000" w14:paraId="000002D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【災害発生時の対応】</w:t>
            </w:r>
          </w:p>
          <w:p w:rsidR="00000000" w:rsidDel="00000000" w:rsidP="00000000" w:rsidRDefault="00000000" w:rsidRPr="00000000" w14:paraId="000002E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E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1664s55" w:id="53"/>
      <w:bookmarkEnd w:id="53"/>
      <w:r w:rsidDel="00000000" w:rsidR="00000000" w:rsidRPr="00000000">
        <w:rPr>
          <w:rtl w:val="0"/>
        </w:rPr>
      </w:r>
    </w:p>
    <w:p w:rsidR="00000000" w:rsidDel="00000000" w:rsidP="00000000" w:rsidRDefault="00000000" w:rsidRPr="00000000" w14:paraId="000002E3">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6" w:right="0" w:hanging="425"/>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相談支援事業・固有事項</w:t>
      </w:r>
    </w:p>
    <w:p w:rsidR="00000000" w:rsidDel="00000000" w:rsidP="00000000" w:rsidRDefault="00000000" w:rsidRPr="00000000" w14:paraId="000002E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52"/>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E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【平時からの対応】</w:t>
            </w:r>
          </w:p>
          <w:p w:rsidR="00000000" w:rsidDel="00000000" w:rsidP="00000000" w:rsidRDefault="00000000" w:rsidRPr="00000000" w14:paraId="000002E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【災害が予想される場合の対応】</w:t>
            </w:r>
          </w:p>
          <w:p w:rsidR="00000000" w:rsidDel="00000000" w:rsidP="00000000" w:rsidRDefault="00000000" w:rsidRPr="00000000" w14:paraId="000002E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【災害発生時の対応】</w:t>
            </w:r>
          </w:p>
          <w:p w:rsidR="00000000" w:rsidDel="00000000" w:rsidP="00000000" w:rsidRDefault="00000000" w:rsidRPr="00000000" w14:paraId="000002E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rPr>
      </w:pPr>
      <w:bookmarkStart w:colFirst="0" w:colLast="0" w:name="_heading=h.olcohu5cl6m2" w:id="54"/>
      <w:bookmarkEnd w:id="54"/>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sz w:val="21"/>
          <w:szCs w:val="21"/>
        </w:rPr>
      </w:pPr>
      <w:bookmarkStart w:colFirst="0" w:colLast="0" w:name="_heading=h.3q5sasy" w:id="55"/>
      <w:bookmarkEnd w:id="55"/>
      <w:r w:rsidDel="00000000" w:rsidR="00000000" w:rsidRPr="00000000">
        <w:rPr>
          <w:rtl w:val="0"/>
        </w:rPr>
      </w:r>
    </w:p>
    <w:p w:rsidR="00000000" w:rsidDel="00000000" w:rsidP="00000000" w:rsidRDefault="00000000" w:rsidRPr="00000000" w14:paraId="000002F3">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12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＜更新履歴＞</w:t>
      </w:r>
    </w:p>
    <w:tbl>
      <w:tblPr>
        <w:tblStyle w:val="Table53"/>
        <w:tblW w:w="96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6379"/>
        <w:gridCol w:w="1615"/>
        <w:tblGridChange w:id="0">
          <w:tblGrid>
            <w:gridCol w:w="1701"/>
            <w:gridCol w:w="6379"/>
            <w:gridCol w:w="16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dd6ee" w:val="clear"/>
            <w:tcMar>
              <w:top w:w="0.0" w:type="dxa"/>
              <w:left w:w="108.0" w:type="dxa"/>
              <w:bottom w:w="0.0" w:type="dxa"/>
              <w:right w:w="108.0" w:type="dxa"/>
            </w:tcMar>
            <w:vAlign w:val="top"/>
          </w:tcPr>
          <w:p w:rsidR="00000000" w:rsidDel="00000000" w:rsidP="00000000" w:rsidRDefault="00000000" w:rsidRPr="00000000" w14:paraId="000002F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更新日</w:t>
            </w:r>
          </w:p>
        </w:tc>
        <w:tc>
          <w:tcPr>
            <w:tcBorders>
              <w:top w:color="000000" w:space="0" w:sz="4" w:val="single"/>
              <w:left w:color="000000" w:space="0" w:sz="4" w:val="single"/>
              <w:bottom w:color="000000" w:space="0" w:sz="4" w:val="single"/>
              <w:right w:color="000000" w:space="0" w:sz="4" w:val="single"/>
            </w:tcBorders>
            <w:shd w:fill="bdd6ee" w:val="clear"/>
            <w:tcMar>
              <w:top w:w="0.0" w:type="dxa"/>
              <w:left w:w="108.0" w:type="dxa"/>
              <w:bottom w:w="0.0" w:type="dxa"/>
              <w:right w:w="108.0" w:type="dxa"/>
            </w:tcMar>
            <w:vAlign w:val="top"/>
          </w:tcPr>
          <w:p w:rsidR="00000000" w:rsidDel="00000000" w:rsidP="00000000" w:rsidRDefault="00000000" w:rsidRPr="00000000" w14:paraId="000002F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更新内容</w:t>
            </w:r>
          </w:p>
        </w:tc>
        <w:tc>
          <w:tcPr>
            <w:tcBorders>
              <w:top w:color="000000" w:space="0" w:sz="4" w:val="single"/>
              <w:left w:color="000000" w:space="0" w:sz="4" w:val="single"/>
              <w:bottom w:color="000000" w:space="0" w:sz="4" w:val="single"/>
              <w:right w:color="000000" w:space="0" w:sz="4" w:val="single"/>
            </w:tcBorders>
            <w:shd w:fill="bdd6ee" w:val="clear"/>
            <w:tcMar>
              <w:top w:w="0.0" w:type="dxa"/>
              <w:left w:w="108.0" w:type="dxa"/>
              <w:bottom w:w="0.0" w:type="dxa"/>
              <w:right w:w="108.0" w:type="dxa"/>
            </w:tcMar>
            <w:vAlign w:val="top"/>
          </w:tcPr>
          <w:p w:rsidR="00000000" w:rsidDel="00000000" w:rsidP="00000000" w:rsidRDefault="00000000" w:rsidRPr="00000000" w14:paraId="000002F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更新者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sz w:val="21"/>
                <w:szCs w:val="21"/>
                <w:u w:val="none"/>
                <w:shd w:fill="auto" w:val="clear"/>
                <w:vertAlign w:val="baseline"/>
              </w:rPr>
            </w:pPr>
            <w:r w:rsidDel="00000000" w:rsidR="00000000" w:rsidRPr="00000000">
              <w:rPr>
                <w:rFonts w:ascii="MS Gothic" w:cs="MS Gothic" w:eastAsia="MS Gothic" w:hAnsi="MS Gothic"/>
                <w:sz w:val="21"/>
                <w:szCs w:val="21"/>
                <w:vertAlign w:val="baseline"/>
                <w:rtl w:val="0"/>
              </w:rPr>
              <w:t xml:space="preserve">令和5年4月1日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sz w:val="21"/>
                <w:szCs w:val="21"/>
                <w:u w:val="none"/>
                <w:shd w:fill="auto" w:val="clear"/>
                <w:vertAlign w:val="baseline"/>
              </w:rPr>
            </w:pPr>
            <w:r w:rsidDel="00000000" w:rsidR="00000000" w:rsidRPr="00000000">
              <w:rPr>
                <w:rFonts w:ascii="MS Gothic" w:cs="MS Gothic" w:eastAsia="MS Gothic" w:hAnsi="MS Gothic"/>
                <w:sz w:val="21"/>
                <w:szCs w:val="21"/>
                <w:vertAlign w:val="baseline"/>
                <w:rtl w:val="0"/>
              </w:rPr>
              <w:t xml:space="preserve">BCP（自然災害）作成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F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sz w:val="21"/>
                <w:szCs w:val="21"/>
                <w:u w:val="none"/>
                <w:shd w:fill="auto" w:val="clear"/>
                <w:vertAlign w:val="baseline"/>
              </w:rPr>
            </w:pPr>
            <w:r w:rsidDel="00000000" w:rsidR="00000000" w:rsidRPr="00000000">
              <w:rPr>
                <w:rFonts w:ascii="MS Gothic" w:cs="MS Gothic" w:eastAsia="MS Gothic" w:hAnsi="MS Gothic"/>
                <w:sz w:val="21"/>
                <w:szCs w:val="21"/>
                <w:vertAlign w:val="baseline"/>
                <w:rtl w:val="0"/>
              </w:rPr>
              <w:t xml:space="preserve">小山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F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F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07">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25b2l0r" w:id="56"/>
      <w:bookmarkEnd w:id="56"/>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(参考) 記入フォーム例</w:t>
      </w:r>
    </w:p>
    <w:p w:rsidR="00000000" w:rsidDel="00000000" w:rsidP="00000000" w:rsidRDefault="00000000" w:rsidRPr="00000000" w14:paraId="000003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4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54"/>
        <w:tblW w:w="8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94"/>
        <w:tblGridChange w:id="0">
          <w:tblGrid>
            <w:gridCol w:w="8594"/>
          </w:tblGrid>
        </w:tblGridChange>
      </w:tblGrid>
      <w:tr>
        <w:trPr>
          <w:cantSplit w:val="0"/>
          <w:trHeight w:val="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55"/>
              <w:tblW w:w="83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780"/>
              <w:gridCol w:w="780"/>
              <w:gridCol w:w="780"/>
              <w:gridCol w:w="780"/>
              <w:gridCol w:w="780"/>
              <w:gridCol w:w="780"/>
              <w:gridCol w:w="780"/>
              <w:gridCol w:w="780"/>
              <w:gridCol w:w="780"/>
              <w:tblGridChange w:id="0">
                <w:tblGrid>
                  <w:gridCol w:w="1305"/>
                  <w:gridCol w:w="780"/>
                  <w:gridCol w:w="780"/>
                  <w:gridCol w:w="780"/>
                  <w:gridCol w:w="780"/>
                  <w:gridCol w:w="780"/>
                  <w:gridCol w:w="780"/>
                  <w:gridCol w:w="780"/>
                  <w:gridCol w:w="780"/>
                  <w:gridCol w:w="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2日目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3日目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4日目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5日目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6日目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7日目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8日目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9日目</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電力</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9">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A">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B">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C">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D">
                  <w:pPr>
                    <w:widowControl w:val="0"/>
                    <w:jc w:val="both"/>
                    <w:rPr>
                      <w:rFonts w:ascii="Century" w:cs="Century" w:eastAsia="Century" w:hAnsi="Century"/>
                      <w:b w:val="0"/>
                      <w:i w:val="0"/>
                      <w:smallCaps w:val="0"/>
                      <w:strike w:val="0"/>
                      <w:color w:val="000000"/>
                      <w:sz w:val="21"/>
                      <w:szCs w:val="21"/>
                      <w:highlight w:val="cyan"/>
                      <w:u w:val="none"/>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飲料水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備蓄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備蓄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sz w:val="21"/>
                      <w:szCs w:val="21"/>
                      <w:u w:val="none"/>
                      <w:shd w:fill="auto" w:val="clear"/>
                      <w:vertAlign w:val="baseline"/>
                    </w:rPr>
                  </w:pPr>
                  <w:r w:rsidDel="00000000" w:rsidR="00000000" w:rsidRPr="00000000">
                    <w:rPr>
                      <w:sz w:val="21"/>
                      <w:szCs w:val="21"/>
                      <w:vertAlign w:val="baseline"/>
                      <w:rtl w:val="0"/>
                    </w:rPr>
                    <w:t xml:space="preserve">生活用水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備蓄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C">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D">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E">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F">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0">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1">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携帯電話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5">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6">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7">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8">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9">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A">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B">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メール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F">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0">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1">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2">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3">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4">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5">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ガス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復旧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A">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B">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C">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D">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E">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F">
                  <w:pPr>
                    <w:widowControl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5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5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kgcv8k" w:id="57"/>
      <w:bookmarkEnd w:id="57"/>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【様式②】施設・設備の点検リスト</w:t>
      </w:r>
    </w:p>
    <w:tbl>
      <w:tblPr>
        <w:tblStyle w:val="Table56"/>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6"/>
        <w:gridCol w:w="3696"/>
        <w:gridCol w:w="3120"/>
        <w:tblGridChange w:id="0">
          <w:tblGrid>
            <w:gridCol w:w="3146"/>
            <w:gridCol w:w="3696"/>
            <w:gridCol w:w="3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top"/>
          </w:tcPr>
          <w:p w:rsidR="00000000" w:rsidDel="00000000" w:rsidP="00000000" w:rsidRDefault="00000000" w:rsidRPr="00000000" w14:paraId="0000035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場所/対象</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top"/>
          </w:tcPr>
          <w:p w:rsidR="00000000" w:rsidDel="00000000" w:rsidP="00000000" w:rsidRDefault="00000000" w:rsidRPr="00000000" w14:paraId="0000035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対応策</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top"/>
          </w:tcPr>
          <w:p w:rsidR="00000000" w:rsidDel="00000000" w:rsidP="00000000" w:rsidRDefault="00000000" w:rsidRPr="00000000" w14:paraId="0000035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備考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建物（柱）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建物（壁）</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パソコン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キャビネット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本棚</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金庫</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浸水による危険性の確認</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外壁にひび割れ、欠損、膨らみはないか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開口部の防水扉が正常に開閉できるか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暴風による危険性の確認</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外壁の留め金具に錆や緩みはないか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屋根材や留め金具にひびや錆はないか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窓ガラスに飛散防止フィルムを貼付しているか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シャッターの二面化を実施しているか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周囲に倒れそうな樹木や飛散しそうな物はないか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8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A3">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34g0dwd" w:id="58"/>
      <w:bookmarkEnd w:id="58"/>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【様式③】備蓄品リスト</w:t>
      </w:r>
    </w:p>
    <w:tbl>
      <w:tblPr>
        <w:tblStyle w:val="Table57"/>
        <w:tblW w:w="9390.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1905"/>
        <w:gridCol w:w="1290"/>
        <w:gridCol w:w="2700"/>
        <w:gridCol w:w="1050"/>
        <w:tblGridChange w:id="0">
          <w:tblGrid>
            <w:gridCol w:w="2445"/>
            <w:gridCol w:w="1905"/>
            <w:gridCol w:w="1290"/>
            <w:gridCol w:w="2700"/>
            <w:gridCol w:w="1050"/>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3A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品名</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3A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数量</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3A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消費期限</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3A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保管場所</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3A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メンテナンス担当</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マスク</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7枚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事務室棚上（汚物処理セット）、防災バック</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片岡</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体温計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A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2本</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一階ロッカーの上</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手袋（使い捨て）</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4枚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事務室棚上（汚物処理セット）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エプロン（使い捨て）</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4枚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事務室棚上（汚物処理セット）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ガウン（使い捨て）</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4枚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B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事務室棚上（汚物処理セット）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キャップ</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4枚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vertAlign w:val="baseline"/>
                <w:rtl w:val="0"/>
              </w:rPr>
              <w:t xml:space="preserve">事務室棚上（汚物処理セット）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vAlign w:val="center"/>
          </w:tcPr>
          <w:p w:rsidR="00000000" w:rsidDel="00000000" w:rsidP="00000000" w:rsidRDefault="00000000" w:rsidRPr="00000000" w14:paraId="000003C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消毒用アルコール</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400㎖×2本</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事務室棚上（汚物処理セット）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ガーゼ・コットン</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Sサイズ　10枚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C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事務室棚上（汚物処理セット）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トイレットペーパー</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16ロール</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洗面所の棚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ティッシュペーパー</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ポケット４</w:t>
              <w:br w:type="textWrapping"/>
              <w:t xml:space="preserve">箱３</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事務室棚上（汚物処理セット）、キッチン下の棚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ペーパタオル</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46箱</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洗面所の棚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D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保湿ティッシュ</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80枚×4袋</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キッチン下の棚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ゴミ袋</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大6枚、小30枚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事務室棚の上、キッチン上の棚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汚物処理セット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4セット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事務室棚の上</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E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熱さまシート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16枚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事務室棚の上</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貼るカイロ</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13枚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事務室棚の上</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ヘルメット</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6個</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vertAlign w:val="baseline"/>
                <w:rtl w:val="0"/>
              </w:rPr>
              <w:t xml:space="preserve">下駄箱</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防災頭巾</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3F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8個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ビニールシート</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毛布</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3枚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保育室</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乾パン</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475g×2箱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0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 2027.6、2027.11</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さば水煮缶</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115g×2缶</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2025.6</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さば缶</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65g×2缶</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 2025.7、2025.11</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けんちん汁</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250g×1袋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2027.9</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1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アルファ化米飯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100g×４袋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2028.4</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下駄箱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水</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2ℓ×9本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2025.5、2025.6</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保育室　押入の中</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消火器</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2033</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キッチンガスコンロ前</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2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小山</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43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1"/>
                <w:szCs w:val="21"/>
                <w:vertAlign w:val="baseline"/>
              </w:rPr>
            </w:pPr>
            <w:r w:rsidDel="00000000" w:rsidR="00000000" w:rsidRPr="00000000">
              <w:rPr>
                <w:rFonts w:ascii="MS Mincho" w:cs="MS Mincho" w:eastAsia="MS Mincho" w:hAnsi="MS Mincho"/>
                <w:sz w:val="21"/>
                <w:szCs w:val="21"/>
                <w:vertAlign w:val="baseline"/>
                <w:rtl w:val="0"/>
              </w:rPr>
              <w:t xml:space="preserve">品名</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43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1"/>
                <w:szCs w:val="21"/>
                <w:vertAlign w:val="baseline"/>
              </w:rPr>
            </w:pPr>
            <w:r w:rsidDel="00000000" w:rsidR="00000000" w:rsidRPr="00000000">
              <w:rPr>
                <w:rFonts w:ascii="MS Mincho" w:cs="MS Mincho" w:eastAsia="MS Mincho" w:hAnsi="MS Mincho"/>
                <w:sz w:val="21"/>
                <w:szCs w:val="21"/>
                <w:vertAlign w:val="baseline"/>
                <w:rtl w:val="0"/>
              </w:rPr>
              <w:t xml:space="preserve">数量</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43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1"/>
                <w:szCs w:val="21"/>
                <w:vertAlign w:val="baseline"/>
              </w:rPr>
            </w:pPr>
            <w:r w:rsidDel="00000000" w:rsidR="00000000" w:rsidRPr="00000000">
              <w:rPr>
                <w:rFonts w:ascii="MS Mincho" w:cs="MS Mincho" w:eastAsia="MS Mincho" w:hAnsi="MS Mincho"/>
                <w:sz w:val="21"/>
                <w:szCs w:val="21"/>
                <w:vertAlign w:val="baseline"/>
                <w:rtl w:val="0"/>
              </w:rPr>
              <w:t xml:space="preserve">消費期限</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43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1"/>
                <w:szCs w:val="21"/>
                <w:vertAlign w:val="baseline"/>
              </w:rPr>
            </w:pPr>
            <w:r w:rsidDel="00000000" w:rsidR="00000000" w:rsidRPr="00000000">
              <w:rPr>
                <w:rFonts w:ascii="MS Mincho" w:cs="MS Mincho" w:eastAsia="MS Mincho" w:hAnsi="MS Mincho"/>
                <w:sz w:val="21"/>
                <w:szCs w:val="21"/>
                <w:vertAlign w:val="baseline"/>
                <w:rtl w:val="0"/>
              </w:rPr>
              <w:t xml:space="preserve">保管場所</w:t>
            </w:r>
          </w:p>
        </w:tc>
        <w:tc>
          <w:tcPr>
            <w:tcBorders>
              <w:top w:color="000000" w:space="0" w:sz="4" w:val="single"/>
              <w:left w:color="000000" w:space="0" w:sz="0" w:val="nil"/>
              <w:bottom w:color="000000" w:space="0" w:sz="4" w:val="single"/>
              <w:right w:color="000000" w:space="0" w:sz="4" w:val="single"/>
            </w:tcBorders>
            <w:shd w:fill="deeaf6" w:val="clear"/>
            <w:tcMar>
              <w:top w:w="0.0" w:type="dxa"/>
              <w:left w:w="99.0" w:type="dxa"/>
              <w:bottom w:w="0.0" w:type="dxa"/>
              <w:right w:w="99.0" w:type="dxa"/>
            </w:tcMar>
            <w:vAlign w:val="center"/>
          </w:tcPr>
          <w:p w:rsidR="00000000" w:rsidDel="00000000" w:rsidP="00000000" w:rsidRDefault="00000000" w:rsidRPr="00000000" w14:paraId="0000043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1"/>
                <w:szCs w:val="21"/>
                <w:vertAlign w:val="baseline"/>
              </w:rPr>
            </w:pPr>
            <w:r w:rsidDel="00000000" w:rsidR="00000000" w:rsidRPr="00000000">
              <w:rPr>
                <w:rFonts w:ascii="MS Mincho" w:cs="MS Mincho" w:eastAsia="MS Mincho" w:hAnsi="MS Mincho"/>
                <w:sz w:val="21"/>
                <w:szCs w:val="21"/>
                <w:vertAlign w:val="baseline"/>
                <w:rtl w:val="0"/>
              </w:rPr>
              <w:t xml:space="preserve">メンテナンス担当</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工具セット</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事務室棚の上</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タオル</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大　6枚、小　10枚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洗面所の棚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3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電池</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単一　2本</w:t>
              <w:br w:type="textWrapping"/>
              <w:t xml:space="preserve">単二　2本</w:t>
              <w:br w:type="textWrapping"/>
              <w:t xml:space="preserve">単三　12本</w:t>
              <w:br w:type="textWrapping"/>
              <w:t xml:space="preserve">単四　14本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事務室棚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1"/>
                <w:szCs w:val="21"/>
                <w:rtl w:val="0"/>
              </w:rPr>
              <w:t xml:space="preserve">片岡</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非常用給水バック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5ℓ×1個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アルミシート</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布テープ</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4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スリッパ</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1足</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ラバー手袋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１組</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ラップ</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5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アルミホイル</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懐中電灯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プラカップ</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５P</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6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ティッシュ</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1箱</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ボディタオル</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圧縮袋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7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エア枕</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ポリ袋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45ℓ×3枚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歯ブラシ</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3本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8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割りばし</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5本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スプーンフォーク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お薬ケース</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紙皿</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9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3枚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携帯トイレ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3個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ホイッスル</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綿棒</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20本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A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アルミブランケット</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ミニカッターナイフ</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レインポンチョ</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B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0">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1">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2WAYドライバー</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2">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1本</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3">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4">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5">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6">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筆記用具セット</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7">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1セット</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8">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9">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A">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B">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予備袋</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C">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1枚</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D">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E">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vertAlign w:val="baseline"/>
                <w:rtl w:val="0"/>
              </w:rPr>
              <w:t xml:space="preserve">防災バック</w:t>
            </w:r>
          </w:p>
        </w:tc>
        <w:tc>
          <w:tcPr>
            <w:tcBorders>
              <w:top w:color="000000" w:space="0" w:sz="0" w:val="nil"/>
              <w:left w:color="000000" w:space="0" w:sz="0" w:val="nil"/>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4CF">
            <w:pPr>
              <w:widowControl w:val="1"/>
              <w:pBdr>
                <w:top w:color="000000" w:space="0" w:sz="0" w:val="none"/>
                <w:left w:color="000000" w:space="0" w:sz="0" w:val="none"/>
                <w:bottom w:color="000000" w:space="0" w:sz="0" w:val="none"/>
                <w:right w:color="000000" w:space="0" w:sz="0" w:val="none"/>
                <w:between w:color="000000" w:space="0" w:sz="0" w:val="none"/>
              </w:pBdr>
              <w:jc w:val="center"/>
              <w:rPr>
                <w:rFonts w:ascii="MS Mincho" w:cs="MS Mincho" w:eastAsia="MS Mincho" w:hAnsi="MS Mincho"/>
                <w:sz w:val="22"/>
                <w:szCs w:val="22"/>
                <w:vertAlign w:val="baseline"/>
              </w:rPr>
            </w:pPr>
            <w:r w:rsidDel="00000000" w:rsidR="00000000" w:rsidRPr="00000000">
              <w:rPr>
                <w:rFonts w:ascii="MS Mincho" w:cs="MS Mincho" w:eastAsia="MS Mincho" w:hAnsi="MS Mincho"/>
                <w:sz w:val="22"/>
                <w:szCs w:val="22"/>
                <w:rtl w:val="0"/>
              </w:rPr>
              <w:t xml:space="preserve">小山</w:t>
            </w:r>
            <w:r w:rsidDel="00000000" w:rsidR="00000000" w:rsidRPr="00000000">
              <w:rPr>
                <w:rtl w:val="0"/>
              </w:rPr>
            </w:r>
          </w:p>
        </w:tc>
      </w:tr>
    </w:tbl>
    <w:p w:rsidR="00000000" w:rsidDel="00000000" w:rsidP="00000000" w:rsidRDefault="00000000" w:rsidRPr="00000000" w14:paraId="000004D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D1">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1jlao46" w:id="59"/>
      <w:bookmarkEnd w:id="59"/>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【様式④】利用者の安否確認シート</w:t>
      </w:r>
    </w:p>
    <w:tbl>
      <w:tblPr>
        <w:tblStyle w:val="Table58"/>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87"/>
        <w:gridCol w:w="3487"/>
        <w:tblGridChange w:id="0">
          <w:tblGrid>
            <w:gridCol w:w="2988"/>
            <w:gridCol w:w="3487"/>
            <w:gridCol w:w="3487"/>
          </w:tblGrid>
        </w:tblGridChange>
      </w:tblGrid>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4D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利用者氏名</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4D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安否確認</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4D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容態・状況</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F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無事・死亡 ・負傷・不明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52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※利用者の</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容態</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・状況には、アレルギーの有無（アレルギー情報）もあらかじめ把握しておくとよい。</w:t>
      </w:r>
    </w:p>
    <w:p w:rsidR="00000000" w:rsidDel="00000000" w:rsidP="00000000" w:rsidRDefault="00000000" w:rsidRPr="00000000" w14:paraId="00000524">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43ky6rz" w:id="60"/>
      <w:bookmarkEnd w:id="60"/>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【様式⑤】職員の安否確認シート</w:t>
      </w:r>
    </w:p>
    <w:tbl>
      <w:tblPr>
        <w:tblStyle w:val="Table59"/>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52"/>
        <w:gridCol w:w="1873"/>
        <w:gridCol w:w="1873"/>
        <w:gridCol w:w="2182"/>
        <w:gridCol w:w="2182"/>
        <w:tblGridChange w:id="0">
          <w:tblGrid>
            <w:gridCol w:w="1852"/>
            <w:gridCol w:w="1873"/>
            <w:gridCol w:w="1873"/>
            <w:gridCol w:w="2182"/>
            <w:gridCol w:w="2182"/>
          </w:tblGrid>
        </w:tblGridChange>
      </w:tblGrid>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52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職員氏名</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52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安否確認</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52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自宅の状況</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52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家族の安否</w:t>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52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出勤可否</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 ・ 死亡</w:t>
              <w:br w:type="textWrapping"/>
              <w:t xml:space="preserve">負傷 ・ 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全壊 ・ 半壊</w:t>
              <w:br w:type="textWrapping"/>
              <w:t xml:space="preserve">問題無し</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 ・ 死傷有</w:t>
              <w:br w:type="textWrapping"/>
              <w:t xml:space="preserve">備考(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可能 ・ 不可能</w:t>
              <w:br w:type="textWrapping"/>
              <w:t xml:space="preserve">備考(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 ・ 死亡</w:t>
              <w:br w:type="textWrapping"/>
              <w:t xml:space="preserve">負傷 ・ 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全壊 ・ 半壊</w:t>
              <w:br w:type="textWrapping"/>
              <w:t xml:space="preserve">問題無し</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 ・ 死傷有</w:t>
              <w:br w:type="textWrapping"/>
              <w:t xml:space="preserve">備考(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可能 ・ 不可能</w:t>
              <w:br w:type="textWrapping"/>
              <w:t xml:space="preserve">備考(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 ・ 死亡</w:t>
              <w:br w:type="textWrapping"/>
              <w:t xml:space="preserve">負傷 ・ 不明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全壊 ・ 半壊</w:t>
              <w:br w:type="textWrapping"/>
              <w:t xml:space="preserve">問題無し</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無事 ・ 死傷有</w:t>
              <w:br w:type="textWrapping"/>
              <w:t xml:space="preserve">備考(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可能 ・ 不可能</w:t>
              <w:br w:type="textWrapping"/>
              <w:t xml:space="preserve">備考(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1" w:right="0" w:hanging="31"/>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5A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AD">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bookmarkStart w:colFirst="0" w:colLast="0" w:name="_heading=h.2iq8gzs" w:id="61"/>
      <w:bookmarkEnd w:id="61"/>
      <w:r w:rsidDel="00000000" w:rsidR="00000000" w:rsidRPr="00000000">
        <w:br w:type="page"/>
      </w:r>
      <w:r w:rsidDel="00000000" w:rsidR="00000000" w:rsidRPr="00000000">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tl w:val="0"/>
        </w:rPr>
        <w:t xml:space="preserve">【様式⑥】建物・設備の被害点検シート</w:t>
      </w:r>
    </w:p>
    <w:tbl>
      <w:tblPr>
        <w:tblStyle w:val="Table60"/>
        <w:tblW w:w="9962.0" w:type="dxa"/>
        <w:jc w:val="left"/>
        <w:tblInd w:w="-108.0" w:type="dxa"/>
        <w:tblBorders>
          <w:top w:color="37e2cb" w:space="0" w:sz="8" w:val="single"/>
          <w:left w:color="37e2cb" w:space="0" w:sz="8" w:val="single"/>
          <w:bottom w:color="37e2cb" w:space="0" w:sz="8" w:val="single"/>
          <w:right w:color="37e2cb" w:space="0" w:sz="8" w:val="single"/>
          <w:insideH w:color="37e2cb" w:space="0" w:sz="8" w:val="single"/>
          <w:insideV w:color="000000" w:space="0" w:sz="0" w:val="nil"/>
        </w:tblBorders>
        <w:tblLayout w:type="fixed"/>
        <w:tblLook w:val="0000"/>
      </w:tblPr>
      <w:tblGrid>
        <w:gridCol w:w="962"/>
        <w:gridCol w:w="2451"/>
        <w:gridCol w:w="3381"/>
        <w:gridCol w:w="3168"/>
        <w:tblGridChange w:id="0">
          <w:tblGrid>
            <w:gridCol w:w="962"/>
            <w:gridCol w:w="2451"/>
            <w:gridCol w:w="3381"/>
            <w:gridCol w:w="3168"/>
          </w:tblGrid>
        </w:tblGridChange>
      </w:tblGrid>
      <w:tr>
        <w:trPr>
          <w:cantSplit w:val="0"/>
          <w:tblHeader w:val="0"/>
        </w:trPr>
        <w:tc>
          <w:tcPr>
            <w:gridSpan w:val="2"/>
            <w:tcBorders>
              <w:top w:color="000000" w:space="0" w:sz="12" w:val="single"/>
              <w:left w:color="000000" w:space="0" w:sz="12" w:val="single"/>
              <w:bottom w:color="000000" w:space="0" w:sz="4" w:val="single"/>
              <w:right w:color="000000" w:space="0" w:sz="4" w:val="single"/>
            </w:tcBorders>
            <w:shd w:fill="deeaf6" w:val="clear"/>
            <w:tcMar>
              <w:top w:w="0.0" w:type="dxa"/>
              <w:left w:w="108.0" w:type="dxa"/>
              <w:bottom w:w="0.0" w:type="dxa"/>
              <w:right w:w="108.0" w:type="dxa"/>
            </w:tcMar>
            <w:vAlign w:val="top"/>
          </w:tcPr>
          <w:p w:rsidR="00000000" w:rsidDel="00000000" w:rsidP="00000000" w:rsidRDefault="00000000" w:rsidRPr="00000000" w14:paraId="000005A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対象</w:t>
            </w:r>
          </w:p>
        </w:tc>
        <w:tc>
          <w:tcPr>
            <w:tcBorders>
              <w:top w:color="000000" w:space="0" w:sz="12"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top"/>
          </w:tcPr>
          <w:p w:rsidR="00000000" w:rsidDel="00000000" w:rsidP="00000000" w:rsidRDefault="00000000" w:rsidRPr="00000000" w14:paraId="000005B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状況（いずれかに○）</w:t>
            </w:r>
          </w:p>
        </w:tc>
        <w:tc>
          <w:tcPr>
            <w:tcBorders>
              <w:top w:color="000000" w:space="0" w:sz="12" w:val="single"/>
              <w:left w:color="000000" w:space="0" w:sz="4" w:val="single"/>
              <w:bottom w:color="000000" w:space="0" w:sz="4" w:val="single"/>
              <w:right w:color="000000" w:space="0" w:sz="12" w:val="single"/>
            </w:tcBorders>
            <w:shd w:fill="deeaf6" w:val="clear"/>
            <w:tcMar>
              <w:top w:w="0.0" w:type="dxa"/>
              <w:left w:w="108.0" w:type="dxa"/>
              <w:bottom w:w="0.0" w:type="dxa"/>
              <w:right w:w="108.0" w:type="dxa"/>
            </w:tcMar>
            <w:vAlign w:val="top"/>
          </w:tcPr>
          <w:p w:rsidR="00000000" w:rsidDel="00000000" w:rsidP="00000000" w:rsidRDefault="00000000" w:rsidRPr="00000000" w14:paraId="000005B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対応事項/特記事項</w:t>
            </w:r>
          </w:p>
        </w:tc>
      </w:tr>
      <w:tr>
        <w:trPr>
          <w:cantSplit w:val="0"/>
          <w:tblHeader w:val="0"/>
        </w:trPr>
        <w:tc>
          <w:tcPr>
            <w:vMerge w:val="restart"/>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B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建物・設備</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躯体被害</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重大／軽微／問題なし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B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エレベーター</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利用可能／利用不可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B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電気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通電　／　不通</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B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B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水道</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利用可能／利用不可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C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電話</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通話可能／通話不可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C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インターネット</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利用可能／利用不可</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C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C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C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D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D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D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D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D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E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E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E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E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E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F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restart"/>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F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建物・設備</w:t>
            </w:r>
          </w:p>
          <w:p w:rsidR="00000000" w:rsidDel="00000000" w:rsidP="00000000" w:rsidRDefault="00000000" w:rsidRPr="00000000" w14:paraId="000005F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（フロア単位）</w:t>
            </w:r>
          </w:p>
        </w:tc>
        <w:tc>
          <w:tcPr>
            <w:tcBorders>
              <w:top w:color="000000" w:space="0" w:sz="12"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ガラス</w:t>
            </w:r>
          </w:p>
        </w:tc>
        <w:tc>
          <w:tcPr>
            <w:tcBorders>
              <w:top w:color="000000" w:space="0" w:sz="12"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破損・飛散／破損なし</w:t>
            </w:r>
          </w:p>
        </w:tc>
        <w:tc>
          <w:tcPr>
            <w:tcBorders>
              <w:top w:color="000000" w:space="0" w:sz="12"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F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キャビネット</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転倒あり／転倒なし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F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天井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5F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落下あり／被害なし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5F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床面</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破損あり／被害なし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0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壁面</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破損あり／被害なし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0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照明</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破損・落下あり／被害なし</w:t>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0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0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0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1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1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1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2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2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2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2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37e2cb"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2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Mar>
              <w:top w:w="0.0" w:type="dxa"/>
              <w:left w:w="108.0" w:type="dxa"/>
              <w:bottom w:w="0.0" w:type="dxa"/>
              <w:right w:w="108.0" w:type="dxa"/>
            </w:tcMar>
            <w:vAlign w:val="top"/>
          </w:tcPr>
          <w:p w:rsidR="00000000" w:rsidDel="00000000" w:rsidP="00000000" w:rsidRDefault="00000000" w:rsidRPr="00000000" w14:paraId="0000062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ffffff" w:val="clear"/>
            <w:tcMar>
              <w:top w:w="0.0" w:type="dxa"/>
              <w:left w:w="108.0" w:type="dxa"/>
              <w:bottom w:w="0.0" w:type="dxa"/>
              <w:right w:w="108.0" w:type="dxa"/>
            </w:tcMar>
            <w:vAlign w:val="top"/>
          </w:tcPr>
          <w:p w:rsidR="00000000" w:rsidDel="00000000" w:rsidP="00000000" w:rsidRDefault="00000000" w:rsidRPr="00000000" w14:paraId="000006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21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6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2C">
      <w:pPr>
        <w:keepNext w:val="1"/>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xvir7l" w:id="62"/>
      <w:bookmarkEnd w:id="62"/>
      <w:r w:rsidDel="00000000" w:rsidR="00000000" w:rsidRPr="00000000">
        <w:rPr>
          <w:rtl w:val="0"/>
        </w:rPr>
      </w:r>
    </w:p>
    <w:sectPr>
      <w:headerReference r:id="rId8" w:type="first"/>
      <w:footerReference r:id="rId9" w:type="default"/>
      <w:type w:val="nextPage"/>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MS Mincho"/>
  <w:font w:name="Meiryo UI"/>
  <w:font w:name="Century"/>
  <w:font w:name="游ゴシック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2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Century" w:cs="Century" w:eastAsia="Century" w:hAnsi="Century"/>
      <w:lang w:val="en-US"/>
    </w:rPr>
  </w:style>
  <w:style w:type="paragraph" w:styleId="2">
    <w:name w:val="heading 1"/>
    <w:basedOn w:val="1"/>
    <w:next w:val="1"/>
    <w:uiPriority w:val="0"/>
    <w:qFormat w:val="1"/>
    <w:pPr>
      <w:keepNext w:val="1"/>
      <w:keepLines w:val="1"/>
      <w:pageBreakBefore w:val="0"/>
      <w:spacing w:after="120" w:before="480"/>
    </w:pPr>
    <w:rPr>
      <w:b w:val="1"/>
      <w:sz w:val="48"/>
      <w:szCs w:val="48"/>
    </w:rPr>
  </w:style>
  <w:style w:type="paragraph" w:styleId="3">
    <w:name w:val="heading 2"/>
    <w:basedOn w:val="1"/>
    <w:next w:val="1"/>
    <w:uiPriority w:val="0"/>
    <w:qFormat w:val="1"/>
    <w:pPr>
      <w:keepNext w:val="1"/>
      <w:keepLines w:val="1"/>
      <w:pageBreakBefore w:val="0"/>
      <w:spacing w:after="80" w:before="360"/>
    </w:pPr>
    <w:rPr>
      <w:b w:val="1"/>
      <w:sz w:val="36"/>
      <w:szCs w:val="36"/>
    </w:rPr>
  </w:style>
  <w:style w:type="paragraph" w:styleId="4">
    <w:name w:val="heading 3"/>
    <w:basedOn w:val="1"/>
    <w:next w:val="1"/>
    <w:uiPriority w:val="0"/>
    <w:qFormat w:val="1"/>
    <w:pPr>
      <w:keepNext w:val="1"/>
      <w:keepLines w:val="1"/>
      <w:pageBreakBefore w:val="0"/>
      <w:spacing w:after="80" w:before="280"/>
    </w:pPr>
    <w:rPr>
      <w:b w:val="1"/>
      <w:sz w:val="28"/>
      <w:szCs w:val="28"/>
    </w:rPr>
  </w:style>
  <w:style w:type="paragraph" w:styleId="5">
    <w:name w:val="heading 4"/>
    <w:basedOn w:val="1"/>
    <w:next w:val="1"/>
    <w:uiPriority w:val="0"/>
    <w:qFormat w:val="1"/>
    <w:pPr>
      <w:keepNext w:val="1"/>
      <w:keepLines w:val="1"/>
      <w:pageBreakBefore w:val="0"/>
      <w:spacing w:after="40" w:before="240"/>
    </w:pPr>
    <w:rPr>
      <w:b w:val="1"/>
      <w:sz w:val="24"/>
      <w:szCs w:val="24"/>
    </w:rPr>
  </w:style>
  <w:style w:type="paragraph" w:styleId="6">
    <w:name w:val="heading 5"/>
    <w:basedOn w:val="1"/>
    <w:next w:val="1"/>
    <w:uiPriority w:val="0"/>
    <w:qFormat w:val="1"/>
    <w:pPr>
      <w:keepNext w:val="1"/>
      <w:keepLines w:val="1"/>
      <w:pageBreakBefore w:val="0"/>
      <w:spacing w:after="40" w:before="220"/>
    </w:pPr>
    <w:rPr>
      <w:b w:val="1"/>
      <w:sz w:val="22"/>
      <w:szCs w:val="22"/>
    </w:rPr>
  </w:style>
  <w:style w:type="paragraph" w:styleId="7">
    <w:name w:val="heading 6"/>
    <w:basedOn w:val="1"/>
    <w:next w:val="1"/>
    <w:uiPriority w:val="0"/>
    <w:qFormat w:val="1"/>
    <w:pPr>
      <w:keepNext w:val="1"/>
      <w:keepLines w:val="1"/>
      <w:pageBreakBefore w:val="0"/>
      <w:spacing w:after="40" w:before="200"/>
    </w:pPr>
    <w:rPr>
      <w:b w:val="1"/>
      <w:sz w:val="20"/>
      <w:szCs w:val="20"/>
    </w:rPr>
  </w:style>
  <w:style w:type="character" w:styleId="8" w:default="1">
    <w:name w:val="Default Paragraph Font"/>
    <w:uiPriority w:val="0"/>
    <w:semiHidden w:val="1"/>
    <w:qFormat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Title"/>
    <w:basedOn w:val="1"/>
    <w:next w:val="1"/>
    <w:uiPriority w:val="0"/>
    <w:qFormat w:val="1"/>
    <w:pPr>
      <w:keepNext w:val="1"/>
      <w:keepLines w:val="1"/>
      <w:pageBreakBefore w:val="0"/>
      <w:spacing w:after="120" w:before="480"/>
    </w:pPr>
    <w:rPr>
      <w:b w:val="1"/>
      <w:sz w:val="72"/>
      <w:szCs w:val="72"/>
    </w:rPr>
  </w:style>
  <w:style w:type="paragraph" w:styleId="11">
    <w:name w:val="Subtitle"/>
    <w:basedOn w:val="1"/>
    <w:next w:val="1"/>
    <w:uiPriority w:val="0"/>
    <w:pPr>
      <w:keepNext w:val="1"/>
      <w:keepLines w:val="1"/>
      <w:pageBreakBefore w:val="0"/>
      <w:spacing w:after="80" w:before="360"/>
    </w:pPr>
    <w:rPr>
      <w:rFonts w:ascii="Georgia" w:cs="Georgia" w:eastAsia="Georgia" w:hAnsi="Georgia"/>
      <w:i w:val="1"/>
      <w:color w:val="666666"/>
      <w:sz w:val="48"/>
      <w:szCs w:val="48"/>
    </w:rPr>
  </w:style>
  <w:style w:type="table" w:styleId="12" w:customStyle="1">
    <w:name w:val="Table Normal"/>
    <w:uiPriority w:val="0"/>
    <w:qFormat w:val="1"/>
  </w:style>
  <w:style w:type="paragraph" w:styleId="13" w:customStyle="1">
    <w:name w:val="標準1"/>
    <w:uiPriority w:val="0"/>
    <w:qFormat w:val="1"/>
    <w:pPr>
      <w:widowControl w:val="0"/>
      <w:suppressAutoHyphens w:val="1"/>
      <w:spacing w:line="1" w:lineRule="atLeast"/>
      <w:ind w:leftChars="-1" w:rightChars="0" w:hangingChars="1"/>
      <w:jc w:val="both"/>
      <w:textAlignment w:val="top"/>
      <w:outlineLvl w:val="0"/>
    </w:pPr>
    <w:rPr>
      <w:rFonts w:ascii="Century" w:cs="Century" w:eastAsia="Century" w:hAnsi="Century"/>
      <w:spacing w:val="-20"/>
      <w:w w:val="100"/>
      <w:kern w:val="2"/>
      <w:position w:val="-1"/>
      <w:sz w:val="21"/>
      <w:szCs w:val="22"/>
      <w:vertAlign w:val="baseline"/>
      <w:cs w:val="0"/>
      <w:lang w:bidi="ar-SA" w:eastAsia="ja-JP" w:val="en-US"/>
    </w:rPr>
  </w:style>
  <w:style w:type="paragraph" w:styleId="14" w:customStyle="1">
    <w:name w:val="見出し 11"/>
    <w:basedOn w:val="13"/>
    <w:next w:val="13"/>
    <w:uiPriority w:val="0"/>
    <w:qFormat w:val="1"/>
    <w:pPr>
      <w:keepNext w:val="1"/>
      <w:widowControl w:val="0"/>
      <w:suppressAutoHyphens w:val="1"/>
      <w:spacing w:line="1" w:lineRule="atLeast"/>
      <w:ind w:leftChars="-1" w:rightChars="0" w:hangingChars="1"/>
      <w:jc w:val="both"/>
      <w:textAlignment w:val="top"/>
      <w:outlineLvl w:val="0"/>
    </w:pPr>
    <w:rPr>
      <w:rFonts w:ascii="游ゴシック Light" w:eastAsia="ＭＳ ゴシック" w:hAnsi="游ゴシック Light"/>
      <w:spacing w:val="0"/>
      <w:w w:val="100"/>
      <w:kern w:val="2"/>
      <w:position w:val="-1"/>
      <w:sz w:val="24"/>
      <w:szCs w:val="24"/>
      <w:vertAlign w:val="baseline"/>
      <w:cs w:val="0"/>
      <w:lang w:bidi="ar-SA" w:eastAsia="ja-JP" w:val="en-US"/>
    </w:rPr>
  </w:style>
  <w:style w:type="paragraph" w:styleId="15" w:customStyle="1">
    <w:name w:val="見出し 21"/>
    <w:basedOn w:val="13"/>
    <w:next w:val="13"/>
    <w:uiPriority w:val="0"/>
    <w:qFormat w:val="1"/>
    <w:pPr>
      <w:keepNext w:val="1"/>
      <w:widowControl w:val="0"/>
      <w:suppressAutoHyphens w:val="1"/>
      <w:spacing w:line="1" w:lineRule="atLeast"/>
      <w:ind w:leftChars="-1" w:rightChars="0" w:hangingChars="1"/>
      <w:jc w:val="both"/>
      <w:textAlignment w:val="top"/>
      <w:outlineLvl w:val="1"/>
    </w:pPr>
    <w:rPr>
      <w:rFonts w:ascii="游ゴシック Light" w:eastAsia="ＭＳ ゴシック" w:hAnsi="游ゴシック Light"/>
      <w:spacing w:val="0"/>
      <w:w w:val="100"/>
      <w:kern w:val="2"/>
      <w:position w:val="-1"/>
      <w:sz w:val="21"/>
      <w:szCs w:val="22"/>
      <w:vertAlign w:val="baseline"/>
      <w:cs w:val="0"/>
      <w:lang w:bidi="ar-SA" w:eastAsia="ja-JP" w:val="en-US"/>
    </w:rPr>
  </w:style>
  <w:style w:type="paragraph" w:styleId="16" w:customStyle="1">
    <w:name w:val="見出し 31"/>
    <w:basedOn w:val="13"/>
    <w:next w:val="13"/>
    <w:uiPriority w:val="0"/>
    <w:pPr>
      <w:keepNext w:val="1"/>
      <w:widowControl w:val="0"/>
      <w:suppressAutoHyphens w:val="1"/>
      <w:spacing w:line="1" w:lineRule="atLeast"/>
      <w:ind w:left="400" w:leftChars="400" w:rightChars="0" w:hangingChars="1"/>
      <w:jc w:val="both"/>
      <w:textAlignment w:val="top"/>
      <w:outlineLvl w:val="2"/>
    </w:pPr>
    <w:rPr>
      <w:rFonts w:ascii="游ゴシック Light" w:eastAsia="ＭＳ ゴシック" w:hAnsi="游ゴシック Light"/>
      <w:spacing w:val="0"/>
      <w:w w:val="100"/>
      <w:kern w:val="2"/>
      <w:position w:val="-1"/>
      <w:sz w:val="21"/>
      <w:szCs w:val="22"/>
      <w:vertAlign w:val="baseline"/>
      <w:cs w:val="0"/>
      <w:lang w:bidi="ar-SA" w:eastAsia="ja-JP" w:val="en-US"/>
    </w:rPr>
  </w:style>
  <w:style w:type="paragraph" w:styleId="17" w:customStyle="1">
    <w:name w:val="見出し 41"/>
    <w:basedOn w:val="13"/>
    <w:next w:val="13"/>
    <w:uiPriority w:val="0"/>
    <w:qFormat w:val="1"/>
    <w:pPr>
      <w:keepNext w:val="1"/>
      <w:widowControl w:val="0"/>
      <w:suppressAutoHyphens w:val="1"/>
      <w:spacing w:line="1" w:lineRule="atLeast"/>
      <w:ind w:left="400" w:leftChars="400" w:rightChars="0" w:hangingChars="1"/>
      <w:jc w:val="both"/>
      <w:textAlignment w:val="top"/>
      <w:outlineLvl w:val="3"/>
    </w:pPr>
    <w:rPr>
      <w:bCs w:val="1"/>
      <w:spacing w:val="-20"/>
      <w:w w:val="100"/>
      <w:kern w:val="2"/>
      <w:position w:val="-1"/>
      <w:sz w:val="21"/>
      <w:szCs w:val="22"/>
      <w:vertAlign w:val="baseline"/>
      <w:cs w:val="0"/>
      <w:lang w:bidi="ar-SA" w:eastAsia="ja-JP" w:val="en-US"/>
    </w:rPr>
  </w:style>
  <w:style w:type="paragraph" w:styleId="18" w:customStyle="1">
    <w:name w:val="見出し 51"/>
    <w:basedOn w:val="13"/>
    <w:next w:val="13"/>
    <w:uiPriority w:val="0"/>
    <w:qFormat w:val="1"/>
    <w:pPr>
      <w:keepNext w:val="1"/>
      <w:widowControl w:val="0"/>
      <w:suppressAutoHyphens w:val="1"/>
      <w:spacing w:line="1" w:lineRule="atLeast"/>
      <w:ind w:left="800" w:leftChars="800" w:rightChars="0" w:hangingChars="1"/>
      <w:jc w:val="both"/>
      <w:textAlignment w:val="top"/>
      <w:outlineLvl w:val="4"/>
    </w:pPr>
    <w:rPr>
      <w:rFonts w:ascii="游ゴシック Light" w:cs="Times New Roman" w:eastAsia="ＭＳ 明朝" w:hAnsi="游ゴシック Light"/>
      <w:b w:val="1"/>
      <w:spacing w:val="-20"/>
      <w:w w:val="100"/>
      <w:kern w:val="2"/>
      <w:position w:val="-1"/>
      <w:sz w:val="21"/>
      <w:szCs w:val="22"/>
      <w:vertAlign w:val="baseline"/>
      <w:cs w:val="0"/>
      <w:lang w:bidi="ar-SA" w:eastAsia="ja-JP" w:val="en-US"/>
    </w:rPr>
  </w:style>
  <w:style w:type="paragraph" w:styleId="19" w:customStyle="1">
    <w:name w:val="見出し 91"/>
    <w:basedOn w:val="13"/>
    <w:next w:val="13"/>
    <w:uiPriority w:val="0"/>
    <w:qFormat w:val="1"/>
    <w:pPr>
      <w:keepNext w:val="1"/>
      <w:widowControl w:val="0"/>
      <w:suppressAutoHyphens w:val="1"/>
      <w:spacing w:line="1" w:lineRule="atLeast"/>
      <w:ind w:left="1200" w:leftChars="1200" w:rightChars="0" w:hangingChars="1"/>
      <w:jc w:val="both"/>
      <w:textAlignment w:val="top"/>
      <w:outlineLvl w:val="8"/>
    </w:pPr>
    <w:rPr>
      <w:spacing w:val="0"/>
      <w:w w:val="100"/>
      <w:kern w:val="2"/>
      <w:position w:val="-1"/>
      <w:sz w:val="21"/>
      <w:szCs w:val="20"/>
      <w:vertAlign w:val="baseline"/>
      <w:cs w:val="0"/>
      <w:lang w:bidi="ar-SA" w:eastAsia="ja-JP" w:val="en-US"/>
    </w:rPr>
  </w:style>
  <w:style w:type="character" w:styleId="20" w:customStyle="1">
    <w:name w:val="段落フォント1"/>
    <w:uiPriority w:val="0"/>
    <w:qFormat w:val="1"/>
    <w:rPr>
      <w:w w:val="100"/>
      <w:position w:val="-1"/>
      <w:vertAlign w:val="baseline"/>
      <w:cs w:val="0"/>
    </w:rPr>
  </w:style>
  <w:style w:type="table" w:styleId="21" w:customStyle="1">
    <w:name w:val="標準の表1"/>
    <w:uiPriority w:val="0"/>
    <w:qFormat w:val="1"/>
    <w:pPr>
      <w:suppressAutoHyphens w:val="1"/>
      <w:spacing w:line="1" w:lineRule="atLeast"/>
      <w:ind w:leftChars="-1" w:rightChars="0" w:hangingChars="1"/>
      <w:textAlignment w:val="top"/>
      <w:outlineLvl w:val="0"/>
    </w:pPr>
    <w:rPr>
      <w:w w:val="100"/>
      <w:position w:val="-1"/>
      <w:vertAlign w:val="baseline"/>
      <w:cs w:val="0"/>
    </w:rPr>
    <w:tblPr>
      <w:tblCellMar>
        <w:top w:w="0.0" w:type="dxa"/>
        <w:left w:w="108.0" w:type="dxa"/>
        <w:bottom w:w="0.0" w:type="dxa"/>
        <w:right w:w="108.0" w:type="dxa"/>
      </w:tblCellMar>
    </w:tblPr>
  </w:style>
  <w:style w:type="character" w:styleId="22" w:customStyle="1">
    <w:name w:val="見出し 1 (文字)"/>
    <w:uiPriority w:val="0"/>
    <w:qFormat w:val="1"/>
    <w:rPr>
      <w:rFonts w:ascii="游ゴシック Light" w:eastAsia="ＭＳ ゴシック" w:hAnsi="游ゴシック Light"/>
      <w:w w:val="100"/>
      <w:kern w:val="2"/>
      <w:position w:val="-1"/>
      <w:sz w:val="24"/>
      <w:szCs w:val="24"/>
      <w:vertAlign w:val="baseline"/>
      <w:cs w:val="0"/>
    </w:rPr>
  </w:style>
  <w:style w:type="character" w:styleId="23" w:customStyle="1">
    <w:name w:val="見出し 2 (文字)"/>
    <w:uiPriority w:val="0"/>
    <w:qFormat w:val="1"/>
    <w:rPr>
      <w:rFonts w:ascii="游ゴシック Light" w:eastAsia="ＭＳ ゴシック" w:hAnsi="游ゴシック Light"/>
      <w:w w:val="100"/>
      <w:kern w:val="2"/>
      <w:position w:val="-1"/>
      <w:sz w:val="21"/>
      <w:szCs w:val="22"/>
      <w:vertAlign w:val="baseline"/>
      <w:cs w:val="0"/>
    </w:rPr>
  </w:style>
  <w:style w:type="character" w:styleId="24" w:customStyle="1">
    <w:name w:val="見出し 3 (文字)"/>
    <w:uiPriority w:val="0"/>
    <w:rPr>
      <w:rFonts w:ascii="游ゴシック Light" w:eastAsia="ＭＳ ゴシック" w:hAnsi="游ゴシック Light"/>
      <w:w w:val="100"/>
      <w:kern w:val="2"/>
      <w:position w:val="-1"/>
      <w:sz w:val="21"/>
      <w:szCs w:val="22"/>
      <w:vertAlign w:val="baseline"/>
      <w:cs w:val="0"/>
    </w:rPr>
  </w:style>
  <w:style w:type="character" w:styleId="25" w:customStyle="1">
    <w:name w:val="見出し 4 (文字)"/>
    <w:uiPriority w:val="0"/>
    <w:qFormat w:val="1"/>
    <w:rPr>
      <w:bCs w:val="1"/>
      <w:spacing w:val="-20"/>
      <w:w w:val="100"/>
      <w:kern w:val="2"/>
      <w:position w:val="-1"/>
      <w:sz w:val="21"/>
      <w:szCs w:val="22"/>
      <w:vertAlign w:val="baseline"/>
      <w:cs w:val="0"/>
    </w:rPr>
  </w:style>
  <w:style w:type="character" w:styleId="26" w:customStyle="1">
    <w:name w:val="見出し 5 (文字)"/>
    <w:uiPriority w:val="0"/>
    <w:qFormat w:val="1"/>
    <w:rPr>
      <w:rFonts w:ascii="游ゴシック Light" w:cs="Times New Roman" w:hAnsi="游ゴシック Light"/>
      <w:b w:val="1"/>
      <w:spacing w:val="-20"/>
      <w:w w:val="100"/>
      <w:kern w:val="2"/>
      <w:position w:val="-1"/>
      <w:sz w:val="21"/>
      <w:szCs w:val="22"/>
      <w:vertAlign w:val="baseline"/>
      <w:cs w:val="0"/>
    </w:rPr>
  </w:style>
  <w:style w:type="character" w:styleId="27" w:customStyle="1">
    <w:name w:val="見出し 9 (文字)"/>
    <w:uiPriority w:val="0"/>
    <w:qFormat w:val="1"/>
    <w:rPr>
      <w:w w:val="100"/>
      <w:kern w:val="2"/>
      <w:position w:val="-1"/>
      <w:sz w:val="21"/>
      <w:vertAlign w:val="baseline"/>
      <w:cs w:val="0"/>
    </w:rPr>
  </w:style>
  <w:style w:type="character" w:styleId="28" w:customStyle="1">
    <w:name w:val="ページ番号1"/>
    <w:basedOn w:val="20"/>
    <w:uiPriority w:val="0"/>
    <w:qFormat w:val="1"/>
    <w:rPr>
      <w:w w:val="100"/>
      <w:position w:val="-1"/>
      <w:vertAlign w:val="baseline"/>
      <w:cs w:val="0"/>
    </w:rPr>
  </w:style>
  <w:style w:type="character" w:styleId="29" w:customStyle="1">
    <w:name w:val="HTML 定義1"/>
    <w:uiPriority w:val="0"/>
    <w:qFormat w:val="1"/>
    <w:rPr>
      <w:b w:val="1"/>
      <w:iCs w:val="1"/>
      <w:w w:val="100"/>
      <w:position w:val="-1"/>
      <w:sz w:val="40"/>
      <w:vertAlign w:val="baseline"/>
      <w:cs w:val="0"/>
    </w:rPr>
  </w:style>
  <w:style w:type="character" w:styleId="30" w:customStyle="1">
    <w:name w:val="ハイパーリンク1"/>
    <w:uiPriority w:val="0"/>
    <w:qFormat w:val="1"/>
    <w:rPr>
      <w:color w:val="0000ff"/>
      <w:w w:val="100"/>
      <w:position w:val="-1"/>
      <w:u w:val="single"/>
      <w:vertAlign w:val="baseline"/>
      <w:cs w:val="0"/>
    </w:rPr>
  </w:style>
  <w:style w:type="character" w:styleId="31" w:customStyle="1">
    <w:name w:val="コメント参照1"/>
    <w:uiPriority w:val="0"/>
    <w:qFormat w:val="1"/>
    <w:rPr>
      <w:w w:val="100"/>
      <w:position w:val="-1"/>
      <w:sz w:val="18"/>
      <w:szCs w:val="18"/>
      <w:vertAlign w:val="baseline"/>
      <w:cs w:val="0"/>
    </w:rPr>
  </w:style>
  <w:style w:type="character" w:styleId="32" w:customStyle="1">
    <w:name w:val="表示したハイパーリンク1"/>
    <w:uiPriority w:val="0"/>
    <w:qFormat w:val="1"/>
    <w:rPr>
      <w:color w:val="800080"/>
      <w:w w:val="100"/>
      <w:position w:val="-1"/>
      <w:u w:val="single"/>
      <w:vertAlign w:val="baseline"/>
      <w:cs w:val="0"/>
    </w:rPr>
  </w:style>
  <w:style w:type="paragraph" w:styleId="33" w:customStyle="1">
    <w:name w:val="目次 11"/>
    <w:basedOn w:val="13"/>
    <w:next w:val="13"/>
    <w:uiPriority w:val="0"/>
    <w:qFormat w:val="1"/>
    <w:pPr>
      <w:widowControl w:val="0"/>
      <w:tabs>
        <w:tab w:val="right" w:leader="dot" w:pos="8494"/>
      </w:tabs>
      <w:suppressAutoHyphens w:val="1"/>
      <w:spacing w:line="1" w:lineRule="atLeast"/>
      <w:ind w:leftChars="-1" w:rightChars="0" w:hangingChars="1"/>
      <w:jc w:val="both"/>
      <w:textAlignment w:val="top"/>
      <w:outlineLvl w:val="0"/>
    </w:pPr>
    <w:rPr>
      <w:b w:val="1"/>
      <w:spacing w:val="0"/>
      <w:w w:val="100"/>
      <w:kern w:val="2"/>
      <w:position w:val="-1"/>
      <w:sz w:val="22"/>
      <w:szCs w:val="20"/>
      <w:vertAlign w:val="baseline"/>
      <w:cs w:val="0"/>
      <w:lang w:bidi="ar-SA" w:eastAsia="ja-JP" w:val="en-US"/>
    </w:rPr>
  </w:style>
  <w:style w:type="paragraph" w:styleId="34" w:customStyle="1">
    <w:name w:val="表題1"/>
    <w:basedOn w:val="13"/>
    <w:next w:val="13"/>
    <w:uiPriority w:val="0"/>
    <w:pPr>
      <w:widowControl w:val="0"/>
      <w:suppressAutoHyphens w:val="1"/>
      <w:spacing w:after="120" w:before="240" w:line="1" w:lineRule="atLeast"/>
      <w:ind w:leftChars="-1" w:rightChars="0" w:hangingChars="1"/>
      <w:jc w:val="center"/>
      <w:textAlignment w:val="top"/>
      <w:outlineLvl w:val="0"/>
    </w:pPr>
    <w:rPr>
      <w:rFonts w:ascii="游ゴシック Light" w:eastAsia="ＭＳ 明朝" w:hAnsi="游ゴシック Light"/>
      <w:spacing w:val="-20"/>
      <w:w w:val="100"/>
      <w:kern w:val="2"/>
      <w:position w:val="-1"/>
      <w:sz w:val="32"/>
      <w:szCs w:val="32"/>
      <w:vertAlign w:val="baseline"/>
      <w:cs w:val="0"/>
      <w:lang w:bidi="ar-SA" w:eastAsia="ja-JP" w:val="en-US"/>
    </w:rPr>
  </w:style>
  <w:style w:type="character" w:styleId="35" w:customStyle="1">
    <w:name w:val="表題 (文字)"/>
    <w:uiPriority w:val="0"/>
    <w:qFormat w:val="1"/>
    <w:rPr>
      <w:rFonts w:ascii="游ゴシック Light" w:hAnsi="游ゴシック Light"/>
      <w:spacing w:val="-20"/>
      <w:w w:val="100"/>
      <w:kern w:val="2"/>
      <w:position w:val="-1"/>
      <w:sz w:val="32"/>
      <w:szCs w:val="32"/>
      <w:vertAlign w:val="baseline"/>
      <w:cs w:val="0"/>
    </w:rPr>
  </w:style>
  <w:style w:type="paragraph" w:styleId="36" w:customStyle="1">
    <w:name w:val="日付1"/>
    <w:basedOn w:val="13"/>
    <w:next w:val="13"/>
    <w:uiPriority w:val="0"/>
    <w:qFormat w:val="1"/>
    <w:pPr>
      <w:widowControl w:val="0"/>
      <w:suppressAutoHyphens w:val="1"/>
      <w:spacing w:line="1" w:lineRule="atLeast"/>
      <w:ind w:leftChars="-1" w:rightChars="0" w:hangingChars="1"/>
      <w:jc w:val="both"/>
      <w:textAlignment w:val="top"/>
      <w:outlineLvl w:val="0"/>
    </w:pPr>
    <w:rPr>
      <w:spacing w:val="0"/>
      <w:w w:val="100"/>
      <w:kern w:val="2"/>
      <w:position w:val="-1"/>
      <w:sz w:val="21"/>
      <w:szCs w:val="20"/>
      <w:vertAlign w:val="baseline"/>
      <w:cs w:val="0"/>
      <w:lang w:bidi="ar-SA" w:eastAsia="ja-JP" w:val="en-US"/>
    </w:rPr>
  </w:style>
  <w:style w:type="character" w:styleId="37" w:customStyle="1">
    <w:name w:val="日付 (文字)"/>
    <w:uiPriority w:val="0"/>
    <w:qFormat w:val="1"/>
    <w:rPr>
      <w:w w:val="100"/>
      <w:kern w:val="2"/>
      <w:position w:val="-1"/>
      <w:sz w:val="21"/>
      <w:vertAlign w:val="baseline"/>
      <w:cs w:val="0"/>
    </w:rPr>
  </w:style>
  <w:style w:type="paragraph" w:styleId="38" w:customStyle="1">
    <w:name w:val="フッター1"/>
    <w:basedOn w:val="13"/>
    <w:uiPriority w:val="0"/>
    <w:qFormat w:val="1"/>
    <w:pPr>
      <w:widowControl w:val="0"/>
      <w:tabs>
        <w:tab w:val="center" w:pos="4252"/>
        <w:tab w:val="right" w:pos="8504"/>
      </w:tabs>
      <w:suppressAutoHyphens w:val="1"/>
      <w:spacing w:line="1" w:lineRule="atLeast"/>
      <w:ind w:leftChars="-1" w:rightChars="0" w:hangingChars="1"/>
      <w:jc w:val="both"/>
      <w:textAlignment w:val="top"/>
      <w:outlineLvl w:val="0"/>
    </w:pPr>
    <w:rPr>
      <w:spacing w:val="-20"/>
      <w:w w:val="100"/>
      <w:kern w:val="2"/>
      <w:position w:val="-1"/>
      <w:sz w:val="21"/>
      <w:szCs w:val="22"/>
      <w:vertAlign w:val="baseline"/>
      <w:cs w:val="0"/>
      <w:lang w:bidi="ar-SA" w:eastAsia="ja-JP" w:val="en-US"/>
    </w:rPr>
  </w:style>
  <w:style w:type="character" w:styleId="39" w:customStyle="1">
    <w:name w:val="フッター (文字)"/>
    <w:uiPriority w:val="0"/>
    <w:qFormat w:val="1"/>
    <w:rPr>
      <w:w w:val="100"/>
      <w:kern w:val="2"/>
      <w:position w:val="-1"/>
      <w:sz w:val="21"/>
      <w:szCs w:val="22"/>
      <w:vertAlign w:val="baseline"/>
      <w:cs w:val="0"/>
    </w:rPr>
  </w:style>
  <w:style w:type="paragraph" w:styleId="40" w:customStyle="1">
    <w:name w:val="コメント文字列1"/>
    <w:basedOn w:val="13"/>
    <w:uiPriority w:val="0"/>
    <w:qFormat w:val="1"/>
    <w:pPr>
      <w:widowControl w:val="0"/>
      <w:suppressAutoHyphens w:val="1"/>
      <w:spacing w:line="1" w:lineRule="atLeast"/>
      <w:ind w:leftChars="-1" w:rightChars="0" w:hangingChars="1"/>
      <w:jc w:val="left"/>
      <w:textAlignment w:val="top"/>
      <w:outlineLvl w:val="0"/>
    </w:pPr>
    <w:rPr>
      <w:spacing w:val="0"/>
      <w:w w:val="100"/>
      <w:kern w:val="2"/>
      <w:position w:val="-1"/>
      <w:sz w:val="21"/>
      <w:szCs w:val="20"/>
      <w:vertAlign w:val="baseline"/>
      <w:cs w:val="0"/>
      <w:lang w:bidi="ar-SA" w:eastAsia="ja-JP" w:val="en-US"/>
    </w:rPr>
  </w:style>
  <w:style w:type="character" w:styleId="41" w:customStyle="1">
    <w:name w:val="コメント文字列 (文字)"/>
    <w:uiPriority w:val="0"/>
    <w:qFormat w:val="1"/>
    <w:rPr>
      <w:w w:val="100"/>
      <w:kern w:val="2"/>
      <w:position w:val="-1"/>
      <w:sz w:val="21"/>
      <w:vertAlign w:val="baseline"/>
      <w:cs w:val="0"/>
    </w:rPr>
  </w:style>
  <w:style w:type="paragraph" w:styleId="42" w:customStyle="1">
    <w:name w:val="書式なし1"/>
    <w:basedOn w:val="13"/>
    <w:uiPriority w:val="0"/>
    <w:qFormat w:val="1"/>
    <w:pPr>
      <w:widowControl w:val="0"/>
      <w:suppressAutoHyphens w:val="1"/>
      <w:spacing w:line="1" w:lineRule="atLeast"/>
      <w:ind w:leftChars="-1" w:rightChars="0" w:hangingChars="1"/>
      <w:jc w:val="both"/>
      <w:textAlignment w:val="top"/>
      <w:outlineLvl w:val="0"/>
    </w:pPr>
    <w:rPr>
      <w:rFonts w:ascii="ＭＳ 明朝" w:cs="Courier New" w:hAnsi="Courier New"/>
      <w:spacing w:val="0"/>
      <w:w w:val="100"/>
      <w:kern w:val="2"/>
      <w:position w:val="-1"/>
      <w:sz w:val="21"/>
      <w:szCs w:val="21"/>
      <w:vertAlign w:val="baseline"/>
      <w:cs w:val="0"/>
      <w:lang w:bidi="ar-SA" w:eastAsia="ja-JP" w:val="en-US"/>
    </w:rPr>
  </w:style>
  <w:style w:type="character" w:styleId="43" w:customStyle="1">
    <w:name w:val="書式なし (文字)"/>
    <w:uiPriority w:val="0"/>
    <w:rPr>
      <w:rFonts w:ascii="ＭＳ 明朝" w:cs="Courier New" w:hAnsi="Courier New"/>
      <w:w w:val="100"/>
      <w:kern w:val="2"/>
      <w:position w:val="-1"/>
      <w:sz w:val="21"/>
      <w:szCs w:val="21"/>
      <w:vertAlign w:val="baseline"/>
      <w:cs w:val="0"/>
    </w:rPr>
  </w:style>
  <w:style w:type="paragraph" w:styleId="44" w:customStyle="1">
    <w:name w:val="コメント内容1"/>
    <w:basedOn w:val="40"/>
    <w:next w:val="40"/>
    <w:uiPriority w:val="0"/>
    <w:qFormat w:val="1"/>
    <w:pPr>
      <w:widowControl w:val="0"/>
      <w:suppressAutoHyphens w:val="1"/>
      <w:spacing w:line="1" w:lineRule="atLeast"/>
      <w:ind w:leftChars="-1" w:rightChars="0" w:hangingChars="1"/>
      <w:jc w:val="left"/>
      <w:textAlignment w:val="top"/>
      <w:outlineLvl w:val="0"/>
    </w:pPr>
    <w:rPr>
      <w:b w:val="1"/>
      <w:bCs w:val="1"/>
      <w:spacing w:val="0"/>
      <w:w w:val="100"/>
      <w:kern w:val="2"/>
      <w:position w:val="-1"/>
      <w:sz w:val="21"/>
      <w:szCs w:val="20"/>
      <w:vertAlign w:val="baseline"/>
      <w:cs w:val="0"/>
      <w:lang w:bidi="ar-SA" w:eastAsia="ja-JP" w:val="en-US"/>
    </w:rPr>
  </w:style>
  <w:style w:type="character" w:styleId="45" w:customStyle="1">
    <w:name w:val="コメント内容 (文字)"/>
    <w:uiPriority w:val="0"/>
    <w:qFormat w:val="1"/>
    <w:rPr>
      <w:b w:val="1"/>
      <w:bCs w:val="1"/>
      <w:w w:val="100"/>
      <w:kern w:val="2"/>
      <w:position w:val="-1"/>
      <w:sz w:val="21"/>
      <w:vertAlign w:val="baseline"/>
      <w:cs w:val="0"/>
    </w:rPr>
  </w:style>
  <w:style w:type="paragraph" w:styleId="46" w:customStyle="1">
    <w:name w:val="目次 31"/>
    <w:basedOn w:val="13"/>
    <w:next w:val="13"/>
    <w:uiPriority w:val="0"/>
    <w:qFormat w:val="1"/>
    <w:pPr>
      <w:widowControl w:val="0"/>
      <w:tabs>
        <w:tab w:val="left" w:pos="1134"/>
        <w:tab w:val="right" w:leader="dot" w:pos="8636"/>
      </w:tabs>
      <w:suppressAutoHyphens w:val="1"/>
      <w:spacing w:line="1" w:lineRule="atLeast"/>
      <w:ind w:left="339" w:leftChars="112" w:rightChars="0" w:hanging="149" w:hangingChars="71"/>
      <w:jc w:val="both"/>
      <w:textAlignment w:val="top"/>
      <w:outlineLvl w:val="0"/>
    </w:pPr>
    <w:rPr>
      <w:spacing w:val="0"/>
      <w:w w:val="100"/>
      <w:kern w:val="2"/>
      <w:position w:val="-1"/>
      <w:sz w:val="21"/>
      <w:szCs w:val="20"/>
      <w:vertAlign w:val="baseline"/>
      <w:cs w:val="0"/>
      <w:lang w:bidi="ar-SA" w:eastAsia="ja-JP" w:val="en-US"/>
    </w:rPr>
  </w:style>
  <w:style w:type="paragraph" w:styleId="47" w:customStyle="1">
    <w:name w:val="吹き出し1"/>
    <w:basedOn w:val="13"/>
    <w:uiPriority w:val="0"/>
    <w:qFormat w:val="1"/>
    <w:pPr>
      <w:widowControl w:val="0"/>
      <w:suppressAutoHyphens w:val="1"/>
      <w:spacing w:line="1" w:lineRule="atLeast"/>
      <w:ind w:leftChars="-1" w:rightChars="0" w:hangingChars="1"/>
      <w:jc w:val="both"/>
      <w:textAlignment w:val="top"/>
      <w:outlineLvl w:val="0"/>
    </w:pPr>
    <w:rPr>
      <w:rFonts w:ascii="Arial" w:cs="Times New Roman" w:eastAsia="ＭＳ ゴシック" w:hAnsi="Arial"/>
      <w:spacing w:val="-20"/>
      <w:w w:val="100"/>
      <w:kern w:val="2"/>
      <w:position w:val="-1"/>
      <w:sz w:val="18"/>
      <w:szCs w:val="18"/>
      <w:vertAlign w:val="baseline"/>
      <w:cs w:val="0"/>
      <w:lang w:bidi="ar-SA" w:eastAsia="ja-JP" w:val="en-US"/>
    </w:rPr>
  </w:style>
  <w:style w:type="character" w:styleId="48" w:customStyle="1">
    <w:name w:val="吹き出し (文字)"/>
    <w:uiPriority w:val="0"/>
    <w:qFormat w:val="1"/>
    <w:rPr>
      <w:rFonts w:ascii="Arial" w:cs="Times New Roman" w:eastAsia="ＭＳ ゴシック" w:hAnsi="Arial"/>
      <w:w w:val="100"/>
      <w:kern w:val="2"/>
      <w:position w:val="-1"/>
      <w:sz w:val="18"/>
      <w:szCs w:val="18"/>
      <w:vertAlign w:val="baseline"/>
      <w:cs w:val="0"/>
    </w:rPr>
  </w:style>
  <w:style w:type="paragraph" w:styleId="49" w:customStyle="1">
    <w:name w:val="見出しマップ1"/>
    <w:basedOn w:val="13"/>
    <w:uiPriority w:val="0"/>
    <w:qFormat w:val="1"/>
    <w:pPr>
      <w:widowControl w:val="0"/>
      <w:shd w:color="auto" w:fill="000080" w:val="clear"/>
      <w:suppressAutoHyphens w:val="1"/>
      <w:spacing w:line="1" w:lineRule="atLeast"/>
      <w:ind w:leftChars="-1" w:rightChars="0" w:hangingChars="1"/>
      <w:jc w:val="both"/>
      <w:textAlignment w:val="top"/>
      <w:outlineLvl w:val="0"/>
    </w:pPr>
    <w:rPr>
      <w:rFonts w:ascii="Arial" w:eastAsia="ＭＳ ゴシック" w:hAnsi="Arial"/>
      <w:spacing w:val="0"/>
      <w:w w:val="100"/>
      <w:kern w:val="2"/>
      <w:position w:val="-1"/>
      <w:sz w:val="21"/>
      <w:szCs w:val="20"/>
      <w:vertAlign w:val="baseline"/>
      <w:cs w:val="0"/>
      <w:lang w:bidi="ar-SA" w:eastAsia="ja-JP" w:val="en-US"/>
    </w:rPr>
  </w:style>
  <w:style w:type="character" w:styleId="50" w:customStyle="1">
    <w:name w:val="見出しマップ (文字)"/>
    <w:uiPriority w:val="0"/>
    <w:rPr>
      <w:rFonts w:ascii="Arial" w:eastAsia="ＭＳ ゴシック" w:hAnsi="Arial"/>
      <w:w w:val="100"/>
      <w:kern w:val="2"/>
      <w:position w:val="-1"/>
      <w:sz w:val="21"/>
      <w:shd w:color="auto" w:fill="000080" w:val="clear"/>
      <w:vertAlign w:val="baseline"/>
      <w:cs w:val="0"/>
    </w:rPr>
  </w:style>
  <w:style w:type="paragraph" w:styleId="51" w:customStyle="1">
    <w:name w:val="ヘッダー1"/>
    <w:basedOn w:val="13"/>
    <w:uiPriority w:val="0"/>
    <w:qFormat w:val="1"/>
    <w:pPr>
      <w:widowControl w:val="0"/>
      <w:tabs>
        <w:tab w:val="center" w:pos="4252"/>
        <w:tab w:val="right" w:pos="8504"/>
      </w:tabs>
      <w:suppressAutoHyphens w:val="1"/>
      <w:spacing w:line="1" w:lineRule="atLeast"/>
      <w:ind w:leftChars="-1" w:rightChars="0" w:hangingChars="1"/>
      <w:jc w:val="both"/>
      <w:textAlignment w:val="top"/>
      <w:outlineLvl w:val="0"/>
    </w:pPr>
    <w:rPr>
      <w:spacing w:val="-20"/>
      <w:w w:val="100"/>
      <w:kern w:val="2"/>
      <w:position w:val="-1"/>
      <w:sz w:val="21"/>
      <w:szCs w:val="22"/>
      <w:vertAlign w:val="baseline"/>
      <w:cs w:val="0"/>
      <w:lang w:bidi="ar-SA" w:eastAsia="ja-JP" w:val="en-US"/>
    </w:rPr>
  </w:style>
  <w:style w:type="character" w:styleId="52" w:customStyle="1">
    <w:name w:val="ヘッダー (文字)"/>
    <w:uiPriority w:val="0"/>
    <w:qFormat w:val="1"/>
    <w:rPr>
      <w:w w:val="100"/>
      <w:kern w:val="2"/>
      <w:position w:val="-1"/>
      <w:sz w:val="21"/>
      <w:szCs w:val="22"/>
      <w:vertAlign w:val="baseline"/>
      <w:cs w:val="0"/>
    </w:rPr>
  </w:style>
  <w:style w:type="paragraph" w:styleId="53" w:customStyle="1">
    <w:name w:val="目次 21"/>
    <w:basedOn w:val="13"/>
    <w:next w:val="13"/>
    <w:uiPriority w:val="0"/>
    <w:qFormat w:val="1"/>
    <w:pPr>
      <w:widowControl w:val="0"/>
      <w:tabs>
        <w:tab w:val="left" w:pos="945"/>
        <w:tab w:val="right" w:leader="dot" w:pos="8636"/>
      </w:tabs>
      <w:suppressAutoHyphens w:val="1"/>
      <w:spacing w:line="1" w:lineRule="atLeast"/>
      <w:ind w:left="170" w:leftChars="100" w:rightChars="0" w:hangingChars="1"/>
      <w:jc w:val="both"/>
      <w:textAlignment w:val="top"/>
      <w:outlineLvl w:val="0"/>
    </w:pPr>
    <w:rPr>
      <w:spacing w:val="0"/>
      <w:w w:val="100"/>
      <w:kern w:val="2"/>
      <w:position w:val="-1"/>
      <w:sz w:val="21"/>
      <w:szCs w:val="20"/>
      <w:vertAlign w:val="baseline"/>
      <w:cs w:val="0"/>
      <w:lang w:bidi="ar-SA" w:eastAsia="ja-JP" w:val="en-US"/>
    </w:rPr>
  </w:style>
  <w:style w:type="table" w:styleId="54" w:customStyle="1">
    <w:name w:val="表 (格子)11"/>
    <w:basedOn w:val="21"/>
    <w:uiPriority w:val="0"/>
    <w:pPr>
      <w:suppressAutoHyphens w:val="1"/>
      <w:spacing w:line="1" w:lineRule="atLeast"/>
      <w:ind w:leftChars="-1" w:rightChars="0" w:hangingChars="1"/>
      <w:textAlignment w:val="top"/>
      <w:outlineLvl w:val="0"/>
    </w:pPr>
    <w:rPr>
      <w:w w:val="100"/>
      <w:position w:val="-1"/>
      <w:vertAlign w:val="baseline"/>
      <w:cs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55" w:customStyle="1">
    <w:name w:val="Default"/>
    <w:uiPriority w:val="0"/>
    <w:qFormat w:val="1"/>
    <w:pPr>
      <w:widowControl w:val="0"/>
      <w:suppressAutoHyphens w:val="1"/>
      <w:autoSpaceDE w:val="0"/>
      <w:autoSpaceDN w:val="0"/>
      <w:adjustRightInd w:val="0"/>
      <w:spacing w:line="1" w:lineRule="atLeast"/>
      <w:ind w:leftChars="-1" w:rightChars="0" w:hangingChars="1"/>
      <w:textAlignment w:val="top"/>
      <w:outlineLvl w:val="0"/>
    </w:pPr>
    <w:rPr>
      <w:rFonts w:ascii="HG丸ｺﾞｼｯｸM-PRO" w:cs="HG丸ｺﾞｼｯｸM-PRO" w:eastAsia="HG丸ｺﾞｼｯｸM-PRO" w:hAnsi="Century"/>
      <w:color w:val="000000"/>
      <w:w w:val="100"/>
      <w:position w:val="-1"/>
      <w:sz w:val="24"/>
      <w:szCs w:val="24"/>
      <w:vertAlign w:val="baseline"/>
      <w:cs w:val="0"/>
      <w:lang w:bidi="ar-SA" w:eastAsia="ja-JP" w:val="en-US"/>
    </w:rPr>
  </w:style>
  <w:style w:type="paragraph" w:styleId="56" w:customStyle="1">
    <w:name w:val="リスト段落"/>
    <w:basedOn w:val="13"/>
    <w:uiPriority w:val="0"/>
    <w:qFormat w:val="1"/>
    <w:pPr>
      <w:widowControl w:val="0"/>
      <w:suppressAutoHyphens w:val="1"/>
      <w:spacing w:line="1" w:lineRule="atLeast"/>
      <w:ind w:left="840" w:leftChars="400" w:rightChars="0" w:hangingChars="1"/>
      <w:jc w:val="both"/>
      <w:textAlignment w:val="top"/>
      <w:outlineLvl w:val="0"/>
    </w:pPr>
    <w:rPr>
      <w:spacing w:val="0"/>
      <w:w w:val="100"/>
      <w:kern w:val="2"/>
      <w:position w:val="-1"/>
      <w:sz w:val="21"/>
      <w:szCs w:val="20"/>
      <w:vertAlign w:val="baseline"/>
      <w:cs w:val="0"/>
      <w:lang w:bidi="ar-SA" w:eastAsia="ja-JP" w:val="en-US"/>
    </w:rPr>
  </w:style>
  <w:style w:type="paragraph" w:styleId="57" w:customStyle="1">
    <w:name w:val="黒い棒"/>
    <w:basedOn w:val="13"/>
    <w:uiPriority w:val="0"/>
    <w:qFormat w:val="1"/>
    <w:pPr>
      <w:widowControl w:val="0"/>
      <w:suppressAutoHyphens w:val="1"/>
      <w:spacing w:line="1" w:lineRule="atLeast"/>
      <w:ind w:leftChars="-1" w:rightChars="0" w:hangingChars="1"/>
      <w:jc w:val="both"/>
      <w:textAlignment w:val="top"/>
      <w:outlineLvl w:val="0"/>
    </w:pPr>
    <w:rPr>
      <w:color w:val="ffffff"/>
      <w:spacing w:val="0"/>
      <w:w w:val="100"/>
      <w:kern w:val="2"/>
      <w:position w:val="-1"/>
      <w:sz w:val="24"/>
      <w:szCs w:val="24"/>
      <w:vertAlign w:val="baseline"/>
      <w:cs w:val="0"/>
      <w:lang w:bidi="ar-SA" w:eastAsia="ja-JP" w:val="en-US"/>
    </w:rPr>
  </w:style>
  <w:style w:type="table" w:styleId="58" w:customStyle="1">
    <w:name w:val="表 (格子)1"/>
    <w:basedOn w:val="21"/>
    <w:uiPriority w:val="0"/>
    <w:qFormat w:val="1"/>
    <w:pPr>
      <w:widowControl w:val="0"/>
      <w:suppressAutoHyphens w:val="1"/>
      <w:spacing w:line="1" w:lineRule="atLeast"/>
      <w:ind w:leftChars="-1" w:rightChars="0" w:hangingChars="1"/>
      <w:jc w:val="both"/>
      <w:textAlignment w:val="top"/>
      <w:outlineLvl w:val="0"/>
    </w:pPr>
    <w:rPr>
      <w:w w:val="100"/>
      <w:position w:val="-1"/>
      <w:vertAlign w:val="baseline"/>
      <w:cs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59" w:customStyle="1">
    <w:name w:val="目次の見出し"/>
    <w:basedOn w:val="14"/>
    <w:next w:val="13"/>
    <w:uiPriority w:val="0"/>
    <w:qFormat w:val="1"/>
    <w:pPr>
      <w:keepNext w:val="1"/>
      <w:keepLines w:val="1"/>
      <w:widowControl w:val="1"/>
      <w:suppressAutoHyphens w:val="1"/>
      <w:spacing w:before="240" w:line="259" w:lineRule="auto"/>
      <w:ind w:leftChars="-1" w:rightChars="0" w:hangingChars="1"/>
      <w:jc w:val="left"/>
      <w:textAlignment w:val="top"/>
      <w:outlineLvl w:val="9"/>
    </w:pPr>
    <w:rPr>
      <w:rFonts w:ascii="游ゴシック Light" w:eastAsia="ＭＳ ゴシック" w:hAnsi="游ゴシック Light"/>
      <w:color w:val="2e74b5"/>
      <w:spacing w:val="0"/>
      <w:w w:val="100"/>
      <w:kern w:val="0"/>
      <w:position w:val="-1"/>
      <w:sz w:val="32"/>
      <w:szCs w:val="32"/>
      <w:vertAlign w:val="baseline"/>
      <w:cs w:val="0"/>
      <w:lang w:bidi="ar-SA" w:eastAsia="ja-JP" w:val="en-US"/>
    </w:rPr>
  </w:style>
  <w:style w:type="paragraph" w:styleId="60" w:customStyle="1">
    <w:name w:val="変更箇所"/>
    <w:uiPriority w:val="0"/>
    <w:qFormat w:val="1"/>
    <w:pPr>
      <w:suppressAutoHyphens w:val="1"/>
      <w:spacing w:line="1" w:lineRule="atLeast"/>
      <w:ind w:leftChars="-1" w:rightChars="0" w:hangingChars="1"/>
      <w:textAlignment w:val="top"/>
      <w:outlineLvl w:val="0"/>
    </w:pPr>
    <w:rPr>
      <w:rFonts w:ascii="Century" w:cs="Century" w:eastAsia="Century" w:hAnsi="Century"/>
      <w:spacing w:val="-20"/>
      <w:w w:val="100"/>
      <w:kern w:val="2"/>
      <w:position w:val="-1"/>
      <w:sz w:val="21"/>
      <w:szCs w:val="22"/>
      <w:vertAlign w:val="baseline"/>
      <w:cs w:val="0"/>
      <w:lang w:bidi="ar-SA" w:eastAsia="ja-JP" w:val="en-US"/>
    </w:rPr>
  </w:style>
  <w:style w:type="table" w:styleId="61" w:customStyle="1">
    <w:name w:val="_Style 5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2" w:customStyle="1">
    <w:name w:val="_Style 5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3" w:customStyle="1">
    <w:name w:val="_Style 6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4" w:customStyle="1">
    <w:name w:val="_Style 6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5" w:customStyle="1">
    <w:name w:val="_Style 62"/>
    <w:basedOn w:val="12"/>
    <w:uiPriority w:val="0"/>
    <w:qFormat w:val="1"/>
    <w:tblPr>
      <w:tblCellMar>
        <w:top w:w="100.0" w:type="dxa"/>
        <w:left w:w="100.0" w:type="dxa"/>
        <w:bottom w:w="100.0" w:type="dxa"/>
        <w:right w:w="100.0" w:type="dxa"/>
      </w:tblCellMar>
    </w:tblPr>
  </w:style>
  <w:style w:type="table" w:styleId="66" w:customStyle="1">
    <w:name w:val="_Style 63"/>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7" w:customStyle="1">
    <w:name w:val="_Style 6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8" w:customStyle="1">
    <w:name w:val="_Style 6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69" w:customStyle="1">
    <w:name w:val="_Style 6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0" w:customStyle="1">
    <w:name w:val="_Style 6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1" w:customStyle="1">
    <w:name w:val="_Style 6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2" w:customStyle="1">
    <w:name w:val="_Style 6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3" w:customStyle="1">
    <w:name w:val="_Style 7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4" w:customStyle="1">
    <w:name w:val="_Style 7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5" w:customStyle="1">
    <w:name w:val="_Style 72"/>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6" w:customStyle="1">
    <w:name w:val="_Style 73"/>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7" w:customStyle="1">
    <w:name w:val="_Style 7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8" w:customStyle="1">
    <w:name w:val="_Style 7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79" w:customStyle="1">
    <w:name w:val="_Style 7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0" w:customStyle="1">
    <w:name w:val="_Style 7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1" w:customStyle="1">
    <w:name w:val="_Style 7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2" w:customStyle="1">
    <w:name w:val="_Style 7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3" w:customStyle="1">
    <w:name w:val="_Style 8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4" w:customStyle="1">
    <w:name w:val="_Style 8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5" w:customStyle="1">
    <w:name w:val="_Style 82"/>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6" w:customStyle="1">
    <w:name w:val="_Style 83"/>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7" w:customStyle="1">
    <w:name w:val="_Style 8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8" w:customStyle="1">
    <w:name w:val="_Style 8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89" w:customStyle="1">
    <w:name w:val="_Style 8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0" w:customStyle="1">
    <w:name w:val="_Style 8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1" w:customStyle="1">
    <w:name w:val="_Style 8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2" w:customStyle="1">
    <w:name w:val="_Style 89"/>
    <w:basedOn w:val="12"/>
    <w:uiPriority w:val="0"/>
    <w:pPr>
      <w:widowControl w:val="0"/>
      <w:jc w:val="both"/>
    </w:pPr>
    <w:rPr>
      <w:vertAlign w:val="baseline"/>
    </w:rPr>
    <w:tblPr>
      <w:tblCellMar>
        <w:top w:w="0.0" w:type="dxa"/>
        <w:left w:w="108.0" w:type="dxa"/>
        <w:bottom w:w="0.0" w:type="dxa"/>
        <w:right w:w="108.0" w:type="dxa"/>
      </w:tblCellMar>
    </w:tblPr>
  </w:style>
  <w:style w:type="table" w:styleId="93" w:customStyle="1">
    <w:name w:val="_Style 90"/>
    <w:basedOn w:val="12"/>
    <w:uiPriority w:val="0"/>
    <w:pPr>
      <w:widowControl w:val="0"/>
      <w:jc w:val="both"/>
    </w:pPr>
    <w:rPr>
      <w:vertAlign w:val="baseline"/>
    </w:rPr>
    <w:tblPr>
      <w:tblCellMar>
        <w:top w:w="0.0" w:type="dxa"/>
        <w:left w:w="108.0" w:type="dxa"/>
        <w:bottom w:w="0.0" w:type="dxa"/>
        <w:right w:w="108.0" w:type="dxa"/>
      </w:tblCellMar>
    </w:tblPr>
  </w:style>
  <w:style w:type="table" w:styleId="94" w:customStyle="1">
    <w:name w:val="_Style 9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5" w:customStyle="1">
    <w:name w:val="_Style 92"/>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6" w:customStyle="1">
    <w:name w:val="_Style 93"/>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7" w:customStyle="1">
    <w:name w:val="_Style 9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8" w:customStyle="1">
    <w:name w:val="_Style 9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99" w:customStyle="1">
    <w:name w:val="_Style 9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0" w:customStyle="1">
    <w:name w:val="_Style 9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1" w:customStyle="1">
    <w:name w:val="_Style 9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2" w:customStyle="1">
    <w:name w:val="_Style 9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3" w:customStyle="1">
    <w:name w:val="_Style 10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4" w:customStyle="1">
    <w:name w:val="_Style 10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5" w:customStyle="1">
    <w:name w:val="_Style 102"/>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6" w:customStyle="1">
    <w:name w:val="_Style 103"/>
    <w:basedOn w:val="12"/>
    <w:uiPriority w:val="0"/>
    <w:pPr>
      <w:widowControl w:val="0"/>
      <w:jc w:val="both"/>
    </w:pPr>
    <w:rPr>
      <w:vertAlign w:val="baseline"/>
    </w:rPr>
    <w:tblPr>
      <w:tblCellMar>
        <w:top w:w="0.0" w:type="dxa"/>
        <w:left w:w="108.0" w:type="dxa"/>
        <w:bottom w:w="0.0" w:type="dxa"/>
        <w:right w:w="108.0" w:type="dxa"/>
      </w:tblCellMar>
    </w:tblPr>
  </w:style>
  <w:style w:type="table" w:styleId="107" w:customStyle="1">
    <w:name w:val="_Style 10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8" w:customStyle="1">
    <w:name w:val="_Style 10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09" w:customStyle="1">
    <w:name w:val="_Style 10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10" w:customStyle="1">
    <w:name w:val="_Style 10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11" w:customStyle="1">
    <w:name w:val="_Style 108"/>
    <w:basedOn w:val="12"/>
    <w:uiPriority w:val="0"/>
    <w:pPr>
      <w:widowControl w:val="0"/>
      <w:jc w:val="both"/>
    </w:pPr>
    <w:rPr>
      <w:vertAlign w:val="baseline"/>
    </w:rPr>
    <w:tblPr>
      <w:tblCellMar>
        <w:top w:w="0.0" w:type="dxa"/>
        <w:left w:w="108.0" w:type="dxa"/>
        <w:bottom w:w="0.0" w:type="dxa"/>
        <w:right w:w="108.0" w:type="dxa"/>
      </w:tblCellMar>
    </w:tblPr>
  </w:style>
  <w:style w:type="table" w:styleId="112" w:customStyle="1">
    <w:name w:val="_Style 109"/>
    <w:basedOn w:val="12"/>
    <w:uiPriority w:val="0"/>
    <w:pPr>
      <w:widowControl w:val="0"/>
      <w:jc w:val="both"/>
    </w:pPr>
    <w:rPr>
      <w:vertAlign w:val="baseline"/>
    </w:rPr>
    <w:tblPr>
      <w:tblCellMar>
        <w:top w:w="0.0" w:type="dxa"/>
        <w:left w:w="108.0" w:type="dxa"/>
        <w:bottom w:w="0.0" w:type="dxa"/>
        <w:right w:w="108.0" w:type="dxa"/>
      </w:tblCellMar>
    </w:tblPr>
  </w:style>
  <w:style w:type="table" w:styleId="113" w:customStyle="1">
    <w:name w:val="_Style 11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14" w:customStyle="1">
    <w:name w:val="_Style 11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15" w:customStyle="1">
    <w:name w:val="_Style 112"/>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16" w:customStyle="1">
    <w:name w:val="_Style 113"/>
    <w:basedOn w:val="12"/>
    <w:uiPriority w:val="0"/>
    <w:pPr>
      <w:widowControl w:val="0"/>
      <w:jc w:val="both"/>
    </w:pPr>
    <w:rPr>
      <w:vertAlign w:val="baseline"/>
    </w:rPr>
    <w:tblPr>
      <w:tblCellMar>
        <w:top w:w="0.0" w:type="dxa"/>
        <w:left w:w="108.0" w:type="dxa"/>
        <w:bottom w:w="0.0" w:type="dxa"/>
        <w:right w:w="108.0" w:type="dxa"/>
      </w:tblCellMar>
    </w:tblPr>
  </w:style>
  <w:style w:type="table" w:styleId="117" w:customStyle="1">
    <w:name w:val="_Style 11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18" w:customStyle="1">
    <w:name w:val="_Style 115"/>
    <w:basedOn w:val="12"/>
    <w:uiPriority w:val="0"/>
    <w:pPr>
      <w:widowControl w:val="0"/>
      <w:jc w:val="both"/>
    </w:pPr>
    <w:rPr>
      <w:vertAlign w:val="baseline"/>
    </w:rPr>
    <w:tblPr>
      <w:tblCellMar>
        <w:top w:w="0.0" w:type="dxa"/>
        <w:left w:w="108.0" w:type="dxa"/>
        <w:bottom w:w="0.0" w:type="dxa"/>
        <w:right w:w="108.0" w:type="dxa"/>
      </w:tblCellMar>
    </w:tblPr>
  </w:style>
  <w:style w:type="table" w:styleId="119" w:customStyle="1">
    <w:name w:val="_Style 116"/>
    <w:basedOn w:val="12"/>
    <w:uiPriority w:val="0"/>
    <w:pPr>
      <w:widowControl w:val="0"/>
      <w:jc w:val="both"/>
    </w:pPr>
    <w:rPr>
      <w:vertAlign w:val="baseline"/>
    </w:rPr>
    <w:tblPr>
      <w:tblCellMar>
        <w:top w:w="0.0" w:type="dxa"/>
        <w:left w:w="108.0" w:type="dxa"/>
        <w:bottom w:w="0.0" w:type="dxa"/>
        <w:right w:w="108.0" w:type="dxa"/>
      </w:tblCellMar>
    </w:tblPr>
  </w:style>
  <w:style w:type="table" w:styleId="120" w:customStyle="1">
    <w:name w:val="_Style 117"/>
    <w:basedOn w:val="12"/>
    <w:uiPriority w:val="0"/>
    <w:pPr>
      <w:widowControl w:val="0"/>
      <w:jc w:val="both"/>
    </w:pPr>
    <w:rPr>
      <w:vertAlign w:val="baseline"/>
    </w:rPr>
    <w:tblPr>
      <w:tblCellMar>
        <w:top w:w="0.0" w:type="dxa"/>
        <w:left w:w="99.0" w:type="dxa"/>
        <w:bottom w:w="0.0" w:type="dxa"/>
        <w:right w:w="99.0" w:type="dxa"/>
      </w:tblCellMar>
    </w:tblPr>
  </w:style>
  <w:style w:type="table" w:styleId="121" w:customStyle="1">
    <w:name w:val="_Style 11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22" w:customStyle="1">
    <w:name w:val="_Style 11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23" w:customStyle="1">
    <w:name w:val="_Style 12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24" w:customStyle="1">
    <w:name w:val="_Style 121"/>
    <w:basedOn w:val="12"/>
    <w:uiPriority w:val="0"/>
    <w:pPr>
      <w:widowControl w:val="0"/>
      <w:jc w:val="both"/>
    </w:pPr>
    <w:rPr>
      <w:vertAlign w:val="baseline"/>
    </w:rPr>
    <w:tblPr>
      <w:tblCellMar>
        <w:top w:w="0.0" w:type="dxa"/>
        <w:left w:w="99.0" w:type="dxa"/>
        <w:bottom w:w="0.0" w:type="dxa"/>
        <w:right w:w="99.0" w:type="dxa"/>
      </w:tblCellMar>
    </w:tblPr>
  </w:style>
  <w:style w:type="table" w:styleId="125" w:customStyle="1">
    <w:name w:val="_Style 134"/>
    <w:basedOn w:val="12"/>
    <w:uiPriority w:val="0"/>
    <w:pPr>
      <w:widowControl w:val="0"/>
      <w:jc w:val="both"/>
    </w:pPr>
    <w:rPr>
      <w:vertAlign w:val="baseline"/>
    </w:rPr>
    <w:tblPr>
      <w:tblCellMar>
        <w:top w:w="0.0" w:type="dxa"/>
        <w:left w:w="108.0" w:type="dxa"/>
        <w:bottom w:w="0.0" w:type="dxa"/>
        <w:right w:w="108.0" w:type="dxa"/>
      </w:tblCellMar>
    </w:tblPr>
  </w:style>
  <w:style w:type="table" w:styleId="126" w:customStyle="1">
    <w:name w:val="_Style 13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27" w:customStyle="1">
    <w:name w:val="_Style 136"/>
    <w:basedOn w:val="12"/>
    <w:uiPriority w:val="0"/>
    <w:pPr>
      <w:widowControl w:val="0"/>
      <w:jc w:val="both"/>
    </w:pPr>
    <w:rPr>
      <w:vertAlign w:val="baseline"/>
    </w:rPr>
    <w:tblPr>
      <w:tblCellMar>
        <w:top w:w="0.0" w:type="dxa"/>
        <w:left w:w="108.0" w:type="dxa"/>
        <w:bottom w:w="0.0" w:type="dxa"/>
        <w:right w:w="108.0" w:type="dxa"/>
      </w:tblCellMar>
    </w:tblPr>
  </w:style>
  <w:style w:type="table" w:styleId="128" w:customStyle="1">
    <w:name w:val="_Style 13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29" w:customStyle="1">
    <w:name w:val="_Style 138"/>
    <w:basedOn w:val="12"/>
    <w:uiPriority w:val="0"/>
    <w:qFormat w:val="1"/>
    <w:pPr>
      <w:widowControl w:val="0"/>
      <w:jc w:val="both"/>
    </w:pPr>
    <w:rPr>
      <w:vertAlign w:val="baseline"/>
    </w:rPr>
    <w:tblPr>
      <w:tblCellMar>
        <w:top w:w="100.0" w:type="dxa"/>
        <w:left w:w="100.0" w:type="dxa"/>
        <w:bottom w:w="100.0" w:type="dxa"/>
        <w:right w:w="100.0" w:type="dxa"/>
      </w:tblCellMar>
    </w:tblPr>
  </w:style>
  <w:style w:type="table" w:styleId="130" w:customStyle="1">
    <w:name w:val="_Style 13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31" w:customStyle="1">
    <w:name w:val="_Style 140"/>
    <w:basedOn w:val="12"/>
    <w:uiPriority w:val="0"/>
    <w:pPr>
      <w:widowControl w:val="0"/>
      <w:jc w:val="both"/>
    </w:pPr>
    <w:rPr>
      <w:vertAlign w:val="baseline"/>
    </w:rPr>
    <w:tblPr>
      <w:tblCellMar>
        <w:top w:w="0.0" w:type="dxa"/>
        <w:left w:w="108.0" w:type="dxa"/>
        <w:bottom w:w="0.0" w:type="dxa"/>
        <w:right w:w="108.0" w:type="dxa"/>
      </w:tblCellMar>
    </w:tblPr>
  </w:style>
  <w:style w:type="table" w:styleId="132" w:customStyle="1">
    <w:name w:val="_Style 141"/>
    <w:basedOn w:val="12"/>
    <w:uiPriority w:val="0"/>
    <w:pPr>
      <w:widowControl w:val="0"/>
      <w:jc w:val="both"/>
    </w:pPr>
    <w:rPr>
      <w:vertAlign w:val="baseline"/>
    </w:rPr>
    <w:tblPr>
      <w:tblCellMar>
        <w:top w:w="0.0" w:type="dxa"/>
        <w:left w:w="108.0" w:type="dxa"/>
        <w:bottom w:w="0.0" w:type="dxa"/>
        <w:right w:w="108.0" w:type="dxa"/>
      </w:tblCellMar>
    </w:tblPr>
  </w:style>
  <w:style w:type="table" w:styleId="133" w:customStyle="1">
    <w:name w:val="_Style 142"/>
    <w:basedOn w:val="12"/>
    <w:uiPriority w:val="0"/>
    <w:pPr>
      <w:widowControl w:val="0"/>
      <w:jc w:val="both"/>
    </w:pPr>
    <w:rPr>
      <w:vertAlign w:val="baseline"/>
    </w:rPr>
    <w:tblPr>
      <w:tblCellMar>
        <w:top w:w="0.0" w:type="dxa"/>
        <w:left w:w="108.0" w:type="dxa"/>
        <w:bottom w:w="0.0" w:type="dxa"/>
        <w:right w:w="108.0" w:type="dxa"/>
      </w:tblCellMar>
    </w:tblPr>
  </w:style>
  <w:style w:type="table" w:styleId="134" w:customStyle="1">
    <w:name w:val="_Style 143"/>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35" w:customStyle="1">
    <w:name w:val="_Style 14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36" w:customStyle="1">
    <w:name w:val="_Style 145"/>
    <w:basedOn w:val="12"/>
    <w:uiPriority w:val="0"/>
    <w:pPr>
      <w:widowControl w:val="0"/>
      <w:jc w:val="both"/>
    </w:pPr>
    <w:rPr>
      <w:vertAlign w:val="baseline"/>
    </w:rPr>
    <w:tblPr>
      <w:tblCellMar>
        <w:top w:w="0.0" w:type="dxa"/>
        <w:left w:w="108.0" w:type="dxa"/>
        <w:bottom w:w="0.0" w:type="dxa"/>
        <w:right w:w="108.0" w:type="dxa"/>
      </w:tblCellMar>
    </w:tblPr>
  </w:style>
  <w:style w:type="table" w:styleId="137" w:customStyle="1">
    <w:name w:val="_Style 14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38" w:customStyle="1">
    <w:name w:val="_Style 147"/>
    <w:basedOn w:val="12"/>
    <w:uiPriority w:val="0"/>
    <w:pPr>
      <w:widowControl w:val="0"/>
      <w:jc w:val="both"/>
    </w:pPr>
    <w:rPr>
      <w:vertAlign w:val="baseline"/>
    </w:rPr>
    <w:tblPr>
      <w:tblCellMar>
        <w:top w:w="0.0" w:type="dxa"/>
        <w:left w:w="108.0" w:type="dxa"/>
        <w:bottom w:w="0.0" w:type="dxa"/>
        <w:right w:w="108.0" w:type="dxa"/>
      </w:tblCellMar>
    </w:tblPr>
  </w:style>
  <w:style w:type="table" w:styleId="139" w:customStyle="1">
    <w:name w:val="_Style 148"/>
    <w:basedOn w:val="12"/>
    <w:uiPriority w:val="0"/>
    <w:pPr>
      <w:widowControl w:val="0"/>
      <w:jc w:val="both"/>
    </w:pPr>
    <w:rPr>
      <w:vertAlign w:val="baseline"/>
    </w:rPr>
    <w:tblPr>
      <w:tblCellMar>
        <w:top w:w="0.0" w:type="dxa"/>
        <w:left w:w="108.0" w:type="dxa"/>
        <w:bottom w:w="0.0" w:type="dxa"/>
        <w:right w:w="108.0" w:type="dxa"/>
      </w:tblCellMar>
    </w:tblPr>
  </w:style>
  <w:style w:type="table" w:styleId="140" w:customStyle="1">
    <w:name w:val="_Style 149"/>
    <w:basedOn w:val="12"/>
    <w:uiPriority w:val="0"/>
    <w:pPr>
      <w:widowControl w:val="0"/>
      <w:jc w:val="both"/>
    </w:pPr>
    <w:rPr>
      <w:vertAlign w:val="baseline"/>
    </w:rPr>
    <w:tblPr>
      <w:tblCellMar>
        <w:top w:w="0.0" w:type="dxa"/>
        <w:left w:w="108.0" w:type="dxa"/>
        <w:bottom w:w="0.0" w:type="dxa"/>
        <w:right w:w="108.0" w:type="dxa"/>
      </w:tblCellMar>
    </w:tblPr>
  </w:style>
  <w:style w:type="table" w:styleId="141" w:customStyle="1">
    <w:name w:val="_Style 15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42" w:customStyle="1">
    <w:name w:val="_Style 15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43" w:customStyle="1">
    <w:name w:val="_Style 152"/>
    <w:basedOn w:val="12"/>
    <w:uiPriority w:val="0"/>
    <w:pPr>
      <w:widowControl w:val="0"/>
      <w:jc w:val="both"/>
    </w:pPr>
    <w:rPr>
      <w:vertAlign w:val="baseline"/>
    </w:rPr>
    <w:tblPr>
      <w:tblCellMar>
        <w:top w:w="0.0" w:type="dxa"/>
        <w:left w:w="108.0" w:type="dxa"/>
        <w:bottom w:w="0.0" w:type="dxa"/>
        <w:right w:w="108.0" w:type="dxa"/>
      </w:tblCellMar>
    </w:tblPr>
  </w:style>
  <w:style w:type="table" w:styleId="144" w:customStyle="1">
    <w:name w:val="_Style 153"/>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45" w:customStyle="1">
    <w:name w:val="_Style 154"/>
    <w:basedOn w:val="12"/>
    <w:uiPriority w:val="0"/>
    <w:pPr>
      <w:widowControl w:val="0"/>
      <w:jc w:val="both"/>
    </w:pPr>
    <w:rPr>
      <w:vertAlign w:val="baseline"/>
    </w:rPr>
    <w:tblPr>
      <w:tblCellMar>
        <w:top w:w="0.0" w:type="dxa"/>
        <w:left w:w="108.0" w:type="dxa"/>
        <w:bottom w:w="0.0" w:type="dxa"/>
        <w:right w:w="108.0" w:type="dxa"/>
      </w:tblCellMar>
    </w:tblPr>
  </w:style>
  <w:style w:type="table" w:styleId="146" w:customStyle="1">
    <w:name w:val="_Style 155"/>
    <w:basedOn w:val="12"/>
    <w:uiPriority w:val="0"/>
    <w:pPr>
      <w:widowControl w:val="0"/>
      <w:jc w:val="both"/>
    </w:pPr>
    <w:rPr>
      <w:vertAlign w:val="baseline"/>
    </w:rPr>
    <w:tblPr>
      <w:tblCellMar>
        <w:top w:w="0.0" w:type="dxa"/>
        <w:left w:w="108.0" w:type="dxa"/>
        <w:bottom w:w="0.0" w:type="dxa"/>
        <w:right w:w="108.0" w:type="dxa"/>
      </w:tblCellMar>
    </w:tblPr>
  </w:style>
  <w:style w:type="table" w:styleId="147" w:customStyle="1">
    <w:name w:val="_Style 15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48" w:customStyle="1">
    <w:name w:val="_Style 157"/>
    <w:basedOn w:val="12"/>
    <w:uiPriority w:val="0"/>
    <w:pPr>
      <w:widowControl w:val="0"/>
      <w:jc w:val="both"/>
    </w:pPr>
    <w:rPr>
      <w:vertAlign w:val="baseline"/>
    </w:rPr>
    <w:tblPr>
      <w:tblCellMar>
        <w:top w:w="0.0" w:type="dxa"/>
        <w:left w:w="108.0" w:type="dxa"/>
        <w:bottom w:w="0.0" w:type="dxa"/>
        <w:right w:w="108.0" w:type="dxa"/>
      </w:tblCellMar>
    </w:tblPr>
  </w:style>
  <w:style w:type="table" w:styleId="149" w:customStyle="1">
    <w:name w:val="_Style 15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50" w:customStyle="1">
    <w:name w:val="_Style 159"/>
    <w:basedOn w:val="12"/>
    <w:uiPriority w:val="0"/>
    <w:pPr>
      <w:widowControl w:val="0"/>
      <w:jc w:val="both"/>
    </w:pPr>
    <w:rPr>
      <w:vertAlign w:val="baseline"/>
    </w:rPr>
    <w:tblPr>
      <w:tblCellMar>
        <w:top w:w="0.0" w:type="dxa"/>
        <w:left w:w="108.0" w:type="dxa"/>
        <w:bottom w:w="0.0" w:type="dxa"/>
        <w:right w:w="108.0" w:type="dxa"/>
      </w:tblCellMar>
    </w:tblPr>
  </w:style>
  <w:style w:type="table" w:styleId="151" w:customStyle="1">
    <w:name w:val="_Style 160"/>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52" w:customStyle="1">
    <w:name w:val="_Style 161"/>
    <w:basedOn w:val="12"/>
    <w:uiPriority w:val="0"/>
    <w:pPr>
      <w:widowControl w:val="0"/>
      <w:jc w:val="both"/>
    </w:pPr>
    <w:rPr>
      <w:vertAlign w:val="baseline"/>
    </w:rPr>
    <w:tblPr>
      <w:tblCellMar>
        <w:top w:w="0.0" w:type="dxa"/>
        <w:left w:w="108.0" w:type="dxa"/>
        <w:bottom w:w="0.0" w:type="dxa"/>
        <w:right w:w="108.0" w:type="dxa"/>
      </w:tblCellMar>
    </w:tblPr>
  </w:style>
  <w:style w:type="table" w:styleId="153" w:customStyle="1">
    <w:name w:val="_Style 162"/>
    <w:basedOn w:val="12"/>
    <w:uiPriority w:val="0"/>
    <w:pPr>
      <w:widowControl w:val="0"/>
      <w:jc w:val="both"/>
    </w:pPr>
    <w:rPr>
      <w:vertAlign w:val="baseline"/>
    </w:rPr>
    <w:tblPr>
      <w:tblCellMar>
        <w:top w:w="0.0" w:type="dxa"/>
        <w:left w:w="108.0" w:type="dxa"/>
        <w:bottom w:w="0.0" w:type="dxa"/>
        <w:right w:w="108.0" w:type="dxa"/>
      </w:tblCellMar>
    </w:tblPr>
  </w:style>
  <w:style w:type="table" w:styleId="154" w:customStyle="1">
    <w:name w:val="_Style 163"/>
    <w:basedOn w:val="12"/>
    <w:uiPriority w:val="0"/>
    <w:pPr>
      <w:widowControl w:val="0"/>
      <w:jc w:val="both"/>
    </w:pPr>
    <w:rPr>
      <w:vertAlign w:val="baseline"/>
    </w:rPr>
    <w:tblPr>
      <w:tblCellMar>
        <w:top w:w="0.0" w:type="dxa"/>
        <w:left w:w="108.0" w:type="dxa"/>
        <w:bottom w:w="0.0" w:type="dxa"/>
        <w:right w:w="108.0" w:type="dxa"/>
      </w:tblCellMar>
    </w:tblPr>
  </w:style>
  <w:style w:type="table" w:styleId="155" w:customStyle="1">
    <w:name w:val="_Style 164"/>
    <w:basedOn w:val="12"/>
    <w:uiPriority w:val="0"/>
    <w:pPr>
      <w:widowControl w:val="0"/>
      <w:jc w:val="both"/>
    </w:pPr>
    <w:rPr>
      <w:vertAlign w:val="baseline"/>
    </w:rPr>
    <w:tblPr>
      <w:tblCellMar>
        <w:top w:w="0.0" w:type="dxa"/>
        <w:left w:w="108.0" w:type="dxa"/>
        <w:bottom w:w="0.0" w:type="dxa"/>
        <w:right w:w="108.0" w:type="dxa"/>
      </w:tblCellMar>
    </w:tblPr>
  </w:style>
  <w:style w:type="table" w:styleId="156" w:customStyle="1">
    <w:name w:val="_Style 165"/>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57" w:customStyle="1">
    <w:name w:val="_Style 166"/>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58" w:customStyle="1">
    <w:name w:val="_Style 167"/>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59" w:customStyle="1">
    <w:name w:val="_Style 168"/>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60" w:customStyle="1">
    <w:name w:val="_Style 169"/>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61" w:customStyle="1">
    <w:name w:val="_Style 170"/>
    <w:basedOn w:val="12"/>
    <w:uiPriority w:val="0"/>
    <w:pPr>
      <w:widowControl w:val="0"/>
      <w:jc w:val="both"/>
    </w:pPr>
    <w:rPr>
      <w:vertAlign w:val="baseline"/>
    </w:rPr>
    <w:tblPr>
      <w:tblCellMar>
        <w:top w:w="0.0" w:type="dxa"/>
        <w:left w:w="108.0" w:type="dxa"/>
        <w:bottom w:w="0.0" w:type="dxa"/>
        <w:right w:w="108.0" w:type="dxa"/>
      </w:tblCellMar>
    </w:tblPr>
  </w:style>
  <w:style w:type="table" w:styleId="162" w:customStyle="1">
    <w:name w:val="_Style 171"/>
    <w:basedOn w:val="12"/>
    <w:uiPriority w:val="0"/>
    <w:pPr>
      <w:widowControl w:val="0"/>
      <w:jc w:val="both"/>
    </w:pPr>
    <w:rPr>
      <w:vertAlign w:val="baseline"/>
    </w:rPr>
    <w:tblPr>
      <w:tblCellMar>
        <w:top w:w="0.0" w:type="dxa"/>
        <w:left w:w="108.0" w:type="dxa"/>
        <w:bottom w:w="0.0" w:type="dxa"/>
        <w:right w:w="108.0" w:type="dxa"/>
      </w:tblCellMar>
    </w:tblPr>
  </w:style>
  <w:style w:type="table" w:styleId="163" w:customStyle="1">
    <w:name w:val="_Style 172"/>
    <w:basedOn w:val="12"/>
    <w:uiPriority w:val="0"/>
    <w:pPr>
      <w:widowControl w:val="0"/>
      <w:jc w:val="both"/>
    </w:pPr>
    <w:rPr>
      <w:vertAlign w:val="baseline"/>
    </w:rPr>
    <w:tblPr>
      <w:tblCellMar>
        <w:top w:w="0.0" w:type="dxa"/>
        <w:left w:w="108.0" w:type="dxa"/>
        <w:bottom w:w="0.0" w:type="dxa"/>
        <w:right w:w="108.0" w:type="dxa"/>
      </w:tblCellMar>
    </w:tblPr>
  </w:style>
  <w:style w:type="table" w:styleId="164" w:customStyle="1">
    <w:name w:val="_Style 173"/>
    <w:basedOn w:val="12"/>
    <w:uiPriority w:val="0"/>
    <w:pPr>
      <w:widowControl w:val="0"/>
      <w:jc w:val="both"/>
    </w:pPr>
    <w:rPr>
      <w:vertAlign w:val="baseline"/>
    </w:rPr>
    <w:tblPr>
      <w:tblCellMar>
        <w:top w:w="0.0" w:type="dxa"/>
        <w:left w:w="108.0" w:type="dxa"/>
        <w:bottom w:w="0.0" w:type="dxa"/>
        <w:right w:w="108.0" w:type="dxa"/>
      </w:tblCellMar>
    </w:tblPr>
  </w:style>
  <w:style w:type="table" w:styleId="165" w:customStyle="1">
    <w:name w:val="_Style 174"/>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66" w:customStyle="1">
    <w:name w:val="_Style 175"/>
    <w:basedOn w:val="12"/>
    <w:uiPriority w:val="0"/>
    <w:pPr>
      <w:widowControl w:val="0"/>
      <w:jc w:val="both"/>
    </w:pPr>
    <w:rPr>
      <w:vertAlign w:val="baseline"/>
    </w:rPr>
    <w:tblPr>
      <w:tblCellMar>
        <w:top w:w="0.0" w:type="dxa"/>
        <w:left w:w="108.0" w:type="dxa"/>
        <w:bottom w:w="0.0" w:type="dxa"/>
        <w:right w:w="108.0" w:type="dxa"/>
      </w:tblCellMar>
    </w:tblPr>
  </w:style>
  <w:style w:type="table" w:styleId="167" w:customStyle="1">
    <w:name w:val="_Style 176"/>
    <w:basedOn w:val="12"/>
    <w:uiPriority w:val="0"/>
    <w:pPr>
      <w:widowControl w:val="0"/>
      <w:jc w:val="both"/>
    </w:pPr>
    <w:rPr>
      <w:vertAlign w:val="baseline"/>
    </w:rPr>
    <w:tblPr>
      <w:tblCellMar>
        <w:top w:w="0.0" w:type="dxa"/>
        <w:left w:w="108.0" w:type="dxa"/>
        <w:bottom w:w="0.0" w:type="dxa"/>
        <w:right w:w="108.0" w:type="dxa"/>
      </w:tblCellMar>
    </w:tblPr>
  </w:style>
  <w:style w:type="table" w:styleId="168" w:customStyle="1">
    <w:name w:val="_Style 177"/>
    <w:basedOn w:val="12"/>
    <w:uiPriority w:val="0"/>
    <w:pPr>
      <w:widowControl w:val="0"/>
      <w:jc w:val="both"/>
    </w:pPr>
    <w:rPr>
      <w:vertAlign w:val="baseline"/>
    </w:rPr>
    <w:tblPr>
      <w:tblCellMar>
        <w:top w:w="0.0" w:type="dxa"/>
        <w:left w:w="108.0" w:type="dxa"/>
        <w:bottom w:w="0.0" w:type="dxa"/>
        <w:right w:w="108.0" w:type="dxa"/>
      </w:tblCellMar>
    </w:tblPr>
  </w:style>
  <w:style w:type="table" w:styleId="169" w:customStyle="1">
    <w:name w:val="_Style 178"/>
    <w:basedOn w:val="12"/>
    <w:uiPriority w:val="0"/>
    <w:pPr>
      <w:widowControl w:val="0"/>
      <w:jc w:val="both"/>
    </w:pPr>
    <w:rPr>
      <w:vertAlign w:val="baseline"/>
    </w:rPr>
    <w:tblPr>
      <w:tblCellMar>
        <w:top w:w="0.0" w:type="dxa"/>
        <w:left w:w="108.0" w:type="dxa"/>
        <w:bottom w:w="0.0" w:type="dxa"/>
        <w:right w:w="108.0" w:type="dxa"/>
      </w:tblCellMar>
    </w:tblPr>
  </w:style>
  <w:style w:type="table" w:styleId="170" w:customStyle="1">
    <w:name w:val="_Style 179"/>
    <w:basedOn w:val="12"/>
    <w:uiPriority w:val="0"/>
    <w:pPr>
      <w:widowControl w:val="0"/>
      <w:jc w:val="both"/>
    </w:pPr>
    <w:rPr>
      <w:vertAlign w:val="baseline"/>
    </w:rPr>
    <w:tblPr>
      <w:tblCellMar>
        <w:top w:w="0.0" w:type="dxa"/>
        <w:left w:w="108.0" w:type="dxa"/>
        <w:bottom w:w="0.0" w:type="dxa"/>
        <w:right w:w="108.0" w:type="dxa"/>
      </w:tblCellMar>
    </w:tblPr>
  </w:style>
  <w:style w:type="table" w:styleId="171" w:customStyle="1">
    <w:name w:val="_Style 180"/>
    <w:basedOn w:val="12"/>
    <w:uiPriority w:val="0"/>
    <w:pPr>
      <w:widowControl w:val="0"/>
      <w:jc w:val="both"/>
    </w:pPr>
    <w:rPr>
      <w:vertAlign w:val="baseline"/>
    </w:rPr>
    <w:tblPr>
      <w:tblCellMar>
        <w:top w:w="0.0" w:type="dxa"/>
        <w:left w:w="108.0" w:type="dxa"/>
        <w:bottom w:w="0.0" w:type="dxa"/>
        <w:right w:w="108.0" w:type="dxa"/>
      </w:tblCellMar>
    </w:tblPr>
  </w:style>
  <w:style w:type="table" w:styleId="172" w:customStyle="1">
    <w:name w:val="_Style 181"/>
    <w:basedOn w:val="12"/>
    <w:uiPriority w:val="0"/>
    <w:qFormat w:val="1"/>
    <w:pPr>
      <w:widowControl w:val="0"/>
      <w:jc w:val="both"/>
    </w:pPr>
    <w:rPr>
      <w:vertAlign w:val="baseline"/>
    </w:rPr>
    <w:tblPr>
      <w:tblCellMar>
        <w:top w:w="0.0" w:type="dxa"/>
        <w:left w:w="108.0" w:type="dxa"/>
        <w:bottom w:w="0.0" w:type="dxa"/>
        <w:right w:w="108.0" w:type="dxa"/>
      </w:tblCellMar>
    </w:tblPr>
  </w:style>
  <w:style w:type="table" w:styleId="173" w:customStyle="1">
    <w:name w:val="_Style 182"/>
    <w:basedOn w:val="12"/>
    <w:uiPriority w:val="0"/>
    <w:pPr>
      <w:widowControl w:val="0"/>
      <w:jc w:val="both"/>
    </w:pPr>
    <w:rPr>
      <w:vertAlign w:val="baseline"/>
    </w:rPr>
    <w:tblPr>
      <w:tblCellMar>
        <w:top w:w="0.0" w:type="dxa"/>
        <w:left w:w="108.0" w:type="dxa"/>
        <w:bottom w:w="0.0" w:type="dxa"/>
        <w:right w:w="108.0" w:type="dxa"/>
      </w:tblCellMar>
    </w:tblPr>
  </w:style>
  <w:style w:type="table" w:styleId="174" w:customStyle="1">
    <w:name w:val="_Style 183"/>
    <w:basedOn w:val="12"/>
    <w:uiPriority w:val="0"/>
    <w:pPr>
      <w:widowControl w:val="0"/>
      <w:jc w:val="both"/>
    </w:pPr>
    <w:rPr>
      <w:vertAlign w:val="baseline"/>
    </w:rPr>
    <w:tblPr>
      <w:tblCellMar>
        <w:top w:w="0.0" w:type="dxa"/>
        <w:left w:w="108.0" w:type="dxa"/>
        <w:bottom w:w="0.0" w:type="dxa"/>
        <w:right w:w="108.0" w:type="dxa"/>
      </w:tblCellMar>
    </w:tblPr>
  </w:style>
  <w:style w:type="table" w:styleId="175" w:customStyle="1">
    <w:name w:val="_Style 184"/>
    <w:basedOn w:val="12"/>
    <w:uiPriority w:val="0"/>
    <w:pPr>
      <w:widowControl w:val="0"/>
      <w:jc w:val="both"/>
    </w:pPr>
    <w:rPr>
      <w:vertAlign w:val="baseline"/>
    </w:rPr>
    <w:tblPr>
      <w:tblCellMar>
        <w:top w:w="0.0" w:type="dxa"/>
        <w:left w:w="108.0" w:type="dxa"/>
        <w:bottom w:w="0.0" w:type="dxa"/>
        <w:right w:w="108.0" w:type="dxa"/>
      </w:tblCellMar>
    </w:tblPr>
  </w:style>
  <w:style w:type="table" w:styleId="176" w:customStyle="1">
    <w:name w:val="_Style 185"/>
    <w:basedOn w:val="12"/>
    <w:uiPriority w:val="0"/>
    <w:pPr>
      <w:widowControl w:val="0"/>
      <w:jc w:val="both"/>
    </w:pPr>
    <w:rPr>
      <w:vertAlign w:val="baseline"/>
    </w:rPr>
    <w:tblPr>
      <w:tblCellMar>
        <w:top w:w="0.0" w:type="dxa"/>
        <w:left w:w="108.0" w:type="dxa"/>
        <w:bottom w:w="0.0" w:type="dxa"/>
        <w:right w:w="108.0" w:type="dxa"/>
      </w:tblCellMar>
    </w:tblPr>
  </w:style>
  <w:style w:type="table" w:styleId="177" w:customStyle="1">
    <w:name w:val="_Style 186"/>
    <w:basedOn w:val="12"/>
    <w:uiPriority w:val="0"/>
    <w:pPr>
      <w:widowControl w:val="0"/>
      <w:jc w:val="both"/>
    </w:pPr>
    <w:rPr>
      <w:vertAlign w:val="baseline"/>
    </w:rPr>
    <w:tblPr>
      <w:tblCellMar>
        <w:top w:w="0.0" w:type="dxa"/>
        <w:left w:w="108.0" w:type="dxa"/>
        <w:bottom w:w="0.0" w:type="dxa"/>
        <w:right w:w="108.0" w:type="dxa"/>
      </w:tblCellMar>
    </w:tblPr>
  </w:style>
  <w:style w:type="table" w:styleId="178" w:customStyle="1">
    <w:name w:val="_Style 187"/>
    <w:basedOn w:val="12"/>
    <w:uiPriority w:val="0"/>
    <w:pPr>
      <w:widowControl w:val="0"/>
      <w:jc w:val="both"/>
    </w:pPr>
    <w:rPr>
      <w:vertAlign w:val="baseline"/>
    </w:rPr>
    <w:tblPr>
      <w:tblCellMar>
        <w:top w:w="0.0" w:type="dxa"/>
        <w:left w:w="108.0" w:type="dxa"/>
        <w:bottom w:w="0.0" w:type="dxa"/>
        <w:right w:w="108.0" w:type="dxa"/>
      </w:tblCellMar>
    </w:tblPr>
  </w:style>
  <w:style w:type="table" w:styleId="179" w:customStyle="1">
    <w:name w:val="_Style 188"/>
    <w:basedOn w:val="12"/>
    <w:uiPriority w:val="0"/>
    <w:pPr>
      <w:widowControl w:val="0"/>
      <w:jc w:val="both"/>
    </w:pPr>
    <w:rPr>
      <w:vertAlign w:val="baseline"/>
    </w:rPr>
    <w:tblPr>
      <w:tblCellMar>
        <w:top w:w="0.0" w:type="dxa"/>
        <w:left w:w="108.0" w:type="dxa"/>
        <w:bottom w:w="0.0" w:type="dxa"/>
        <w:right w:w="108.0" w:type="dxa"/>
      </w:tblCellMar>
    </w:tblPr>
  </w:style>
  <w:style w:type="table" w:styleId="180" w:customStyle="1">
    <w:name w:val="_Style 189"/>
    <w:basedOn w:val="12"/>
    <w:uiPriority w:val="0"/>
    <w:pPr>
      <w:widowControl w:val="0"/>
      <w:jc w:val="both"/>
    </w:pPr>
    <w:rPr>
      <w:vertAlign w:val="baseline"/>
    </w:rPr>
    <w:tblPr>
      <w:tblCellMar>
        <w:top w:w="0.0" w:type="dxa"/>
        <w:left w:w="108.0" w:type="dxa"/>
        <w:bottom w:w="0.0" w:type="dxa"/>
        <w:right w:w="108.0" w:type="dxa"/>
      </w:tblCellMar>
    </w:tblPr>
  </w:style>
  <w:style w:type="table" w:styleId="181" w:customStyle="1">
    <w:name w:val="_Style 190"/>
    <w:basedOn w:val="12"/>
    <w:uiPriority w:val="0"/>
    <w:pPr>
      <w:widowControl w:val="0"/>
      <w:jc w:val="both"/>
    </w:pPr>
    <w:rPr>
      <w:vertAlign w:val="baseline"/>
    </w:rPr>
    <w:tblPr>
      <w:tblCellMar>
        <w:top w:w="0.0" w:type="dxa"/>
        <w:left w:w="108.0" w:type="dxa"/>
        <w:bottom w:w="0.0" w:type="dxa"/>
        <w:right w:w="108.0" w:type="dxa"/>
      </w:tblCellMar>
    </w:tblPr>
  </w:style>
  <w:style w:type="table" w:styleId="182" w:customStyle="1">
    <w:name w:val="_Style 191"/>
    <w:basedOn w:val="12"/>
    <w:uiPriority w:val="0"/>
    <w:pPr>
      <w:widowControl w:val="0"/>
      <w:jc w:val="both"/>
    </w:pPr>
    <w:rPr>
      <w:vertAlign w:val="baseline"/>
    </w:rPr>
    <w:tblPr>
      <w:tblCellMar>
        <w:top w:w="0.0" w:type="dxa"/>
        <w:left w:w="99.0" w:type="dxa"/>
        <w:bottom w:w="0.0" w:type="dxa"/>
        <w:right w:w="99.0" w:type="dxa"/>
      </w:tblCellMar>
    </w:tblPr>
  </w:style>
  <w:style w:type="table" w:styleId="183" w:customStyle="1">
    <w:name w:val="_Style 192"/>
    <w:basedOn w:val="12"/>
    <w:uiPriority w:val="0"/>
    <w:pPr>
      <w:widowControl w:val="0"/>
      <w:jc w:val="both"/>
    </w:pPr>
    <w:rPr>
      <w:vertAlign w:val="baseline"/>
    </w:rPr>
    <w:tblPr>
      <w:tblCellMar>
        <w:top w:w="0.0" w:type="dxa"/>
        <w:left w:w="108.0" w:type="dxa"/>
        <w:bottom w:w="0.0" w:type="dxa"/>
        <w:right w:w="108.0" w:type="dxa"/>
      </w:tblCellMar>
    </w:tblPr>
  </w:style>
  <w:style w:type="table" w:styleId="184" w:customStyle="1">
    <w:name w:val="_Style 193"/>
    <w:basedOn w:val="12"/>
    <w:uiPriority w:val="0"/>
    <w:pPr>
      <w:widowControl w:val="0"/>
      <w:jc w:val="both"/>
    </w:pPr>
    <w:rPr>
      <w:vertAlign w:val="baseline"/>
    </w:rPr>
    <w:tblPr>
      <w:tblCellMar>
        <w:top w:w="0.0" w:type="dxa"/>
        <w:left w:w="108.0" w:type="dxa"/>
        <w:bottom w:w="0.0" w:type="dxa"/>
        <w:right w:w="108.0" w:type="dxa"/>
      </w:tblCellMar>
    </w:tblPr>
  </w:style>
  <w:style w:type="table" w:styleId="185" w:customStyle="1">
    <w:name w:val="_Style 194"/>
    <w:basedOn w:val="12"/>
    <w:uiPriority w:val="0"/>
    <w:pPr>
      <w:widowControl w:val="0"/>
      <w:jc w:val="both"/>
    </w:pPr>
    <w:rPr>
      <w:vertAlign w:val="baseline"/>
    </w:rPr>
    <w:tblPr>
      <w:tblCellMar>
        <w:top w:w="0.0" w:type="dxa"/>
        <w:left w:w="108.0" w:type="dxa"/>
        <w:bottom w:w="0.0" w:type="dxa"/>
        <w:right w:w="108.0" w:type="dxa"/>
      </w:tblCellMar>
    </w:tblPr>
  </w:style>
  <w:style w:type="table" w:styleId="186" w:customStyle="1">
    <w:name w:val="_Style 195"/>
    <w:basedOn w:val="12"/>
    <w:uiPriority w:val="0"/>
    <w:pPr>
      <w:widowControl w:val="0"/>
      <w:jc w:val="both"/>
    </w:pPr>
    <w:rPr>
      <w:vertAlign w:val="baseline"/>
    </w:rPr>
    <w:tblPr>
      <w:tblCellMar>
        <w:top w:w="0.0" w:type="dxa"/>
        <w:left w:w="99.0" w:type="dxa"/>
        <w:bottom w:w="0.0" w:type="dxa"/>
        <w:right w:w="99.0" w:type="dxa"/>
      </w:tblCellMar>
    </w:tblPr>
  </w:style>
  <w:style w:type="table" w:styleId="187" w:customStyle="1">
    <w:name w:val="_Style 196"/>
    <w:basedOn w:val="12"/>
    <w:uiPriority w:val="0"/>
    <w:pPr>
      <w:widowControl w:val="0"/>
      <w:jc w:val="both"/>
    </w:pPr>
    <w:rPr>
      <w:vertAlign w:val="baseline"/>
    </w:rPr>
    <w:tblPr>
      <w:tblCellMar>
        <w:top w:w="0.0" w:type="dxa"/>
        <w:left w:w="108.0" w:type="dxa"/>
        <w:bottom w:w="0.0" w:type="dxa"/>
        <w:right w:w="108.0" w:type="dxa"/>
      </w:tblCellMar>
    </w:tblPr>
  </w:style>
  <w:style w:type="table" w:styleId="188" w:customStyle="1">
    <w:name w:val="_Style 197"/>
    <w:basedOn w:val="12"/>
    <w:uiPriority w:val="0"/>
    <w:pPr>
      <w:widowControl w:val="0"/>
      <w:jc w:val="both"/>
    </w:pPr>
    <w:rPr>
      <w:vertAlign w:val="baseline"/>
    </w:rPr>
    <w:tblPr>
      <w:tblCellMar>
        <w:top w:w="0.0" w:type="dxa"/>
        <w:left w:w="108.0" w:type="dxa"/>
        <w:bottom w:w="0.0" w:type="dxa"/>
        <w:right w:w="108.0" w:type="dxa"/>
      </w:tblCellMar>
    </w:tblPr>
  </w:style>
  <w:style w:type="table" w:styleId="189" w:customStyle="1">
    <w:name w:val="_Style 198"/>
    <w:basedOn w:val="12"/>
    <w:uiPriority w:val="0"/>
    <w:pPr>
      <w:widowControl w:val="0"/>
      <w:jc w:val="both"/>
    </w:pPr>
    <w:rPr>
      <w:vertAlign w:val="baseline"/>
    </w:rPr>
    <w:tblPr>
      <w:tblCellMar>
        <w:top w:w="0.0" w:type="dxa"/>
        <w:left w:w="108.0" w:type="dxa"/>
        <w:bottom w:w="0.0" w:type="dxa"/>
        <w:right w:w="108.0" w:type="dxa"/>
      </w:tblCellMar>
    </w:tblPr>
  </w:style>
  <w:style w:type="table" w:styleId="190" w:customStyle="1">
    <w:name w:val="_Style 199"/>
    <w:basedOn w:val="12"/>
    <w:uiPriority w:val="0"/>
    <w:pPr>
      <w:widowControl w:val="0"/>
      <w:jc w:val="both"/>
    </w:pPr>
    <w:rPr>
      <w:vertAlign w:val="baseline"/>
    </w:rPr>
    <w:tblPr>
      <w:tblCellMar>
        <w:top w:w="0.0" w:type="dxa"/>
        <w:left w:w="108.0" w:type="dxa"/>
        <w:bottom w:w="0.0" w:type="dxa"/>
        <w:right w:w="108.0" w:type="dxa"/>
      </w:tblCellMar>
    </w:tblPr>
  </w:style>
  <w:style w:type="table" w:styleId="191" w:customStyle="1">
    <w:name w:val="_Style 200"/>
    <w:basedOn w:val="12"/>
    <w:uiPriority w:val="0"/>
    <w:pPr>
      <w:widowControl w:val="0"/>
      <w:jc w:val="both"/>
    </w:pPr>
    <w:rPr>
      <w:vertAlign w:val="baseline"/>
    </w:rPr>
    <w:tblPr>
      <w:tblCellMar>
        <w:top w:w="100.0" w:type="dxa"/>
        <w:left w:w="100.0" w:type="dxa"/>
        <w:bottom w:w="100.0" w:type="dxa"/>
        <w:right w:w="100.0" w:type="dxa"/>
      </w:tblCellMar>
    </w:tblPr>
  </w:style>
  <w:style w:type="table" w:styleId="192" w:customStyle="1">
    <w:name w:val="_Style 201"/>
    <w:basedOn w:val="12"/>
    <w:uiPriority w:val="0"/>
    <w:pPr>
      <w:widowControl w:val="0"/>
      <w:jc w:val="both"/>
    </w:pPr>
    <w:rPr>
      <w:vertAlign w:val="baseline"/>
    </w:rPr>
    <w:tblPr>
      <w:tblCellMar>
        <w:top w:w="0.0" w:type="dxa"/>
        <w:left w:w="108.0" w:type="dxa"/>
        <w:bottom w:w="0.0" w:type="dxa"/>
        <w:right w:w="108.0" w:type="dxa"/>
      </w:tblCellMar>
    </w:tblPr>
  </w:style>
  <w:style w:type="table" w:styleId="193" w:customStyle="1">
    <w:name w:val="_Style 202"/>
    <w:basedOn w:val="12"/>
    <w:uiPriority w:val="0"/>
    <w:pPr>
      <w:widowControl w:val="0"/>
      <w:jc w:val="both"/>
    </w:pPr>
    <w:rPr>
      <w:vertAlign w:val="baseline"/>
    </w:rPr>
    <w:tblPr>
      <w:tblCellMar>
        <w:top w:w="0.0" w:type="dxa"/>
        <w:left w:w="108.0" w:type="dxa"/>
        <w:bottom w:w="0.0" w:type="dxa"/>
        <w:right w:w="108.0" w:type="dxa"/>
      </w:tblCellMar>
    </w:tblPr>
  </w:style>
  <w:style w:type="table" w:styleId="194" w:customStyle="1">
    <w:name w:val="_Style 203"/>
    <w:basedOn w:val="12"/>
    <w:uiPriority w:val="0"/>
    <w:pPr>
      <w:widowControl w:val="0"/>
      <w:jc w:val="both"/>
    </w:pPr>
    <w:rPr>
      <w:vertAlign w:val="baseline"/>
    </w:rPr>
    <w:tblPr>
      <w:tblCellMar>
        <w:top w:w="0.0" w:type="dxa"/>
        <w:left w:w="108.0" w:type="dxa"/>
        <w:bottom w:w="0.0" w:type="dxa"/>
        <w:right w:w="108.0" w:type="dxa"/>
      </w:tblCellMar>
    </w:tblPr>
  </w:style>
  <w:style w:type="table" w:styleId="195" w:customStyle="1">
    <w:name w:val="_Style 204"/>
    <w:basedOn w:val="12"/>
    <w:uiPriority w:val="0"/>
    <w:pPr>
      <w:widowControl w:val="0"/>
      <w:jc w:val="both"/>
    </w:pPr>
    <w:rPr>
      <w:vertAlign w:val="baseline"/>
    </w:rPr>
    <w:tblPr>
      <w:tblCellMar>
        <w:top w:w="0.0" w:type="dxa"/>
        <w:left w:w="108.0" w:type="dxa"/>
        <w:bottom w:w="0.0" w:type="dxa"/>
        <w:right w:w="108.0" w:type="dxa"/>
      </w:tblCellMar>
    </w:tblPr>
  </w:style>
  <w:style w:type="table" w:styleId="196" w:customStyle="1">
    <w:name w:val="_Style 205"/>
    <w:basedOn w:val="12"/>
    <w:uiPriority w:val="0"/>
    <w:pPr>
      <w:widowControl w:val="0"/>
      <w:jc w:val="both"/>
    </w:pPr>
    <w:rPr>
      <w:vertAlign w:val="baseline"/>
    </w:rPr>
    <w:tblPr>
      <w:tblCellMar>
        <w:top w:w="0.0" w:type="dxa"/>
        <w:left w:w="108.0" w:type="dxa"/>
        <w:bottom w:w="0.0" w:type="dxa"/>
        <w:right w:w="108.0" w:type="dxa"/>
      </w:tblCellMar>
    </w:tblPr>
  </w:style>
  <w:style w:type="table" w:styleId="197" w:customStyle="1">
    <w:name w:val="_Style 206"/>
    <w:basedOn w:val="12"/>
    <w:uiPriority w:val="0"/>
    <w:pPr>
      <w:widowControl w:val="0"/>
      <w:jc w:val="both"/>
    </w:pPr>
    <w:rPr>
      <w:vertAlign w:val="baseline"/>
    </w:rPr>
    <w:tblPr>
      <w:tblCellMar>
        <w:top w:w="0.0" w:type="dxa"/>
        <w:left w:w="108.0" w:type="dxa"/>
        <w:bottom w:w="0.0" w:type="dxa"/>
        <w:right w:w="108.0" w:type="dxa"/>
      </w:tblCellMar>
    </w:tblPr>
  </w:style>
  <w:style w:type="table" w:styleId="198" w:customStyle="1">
    <w:name w:val="_Style 207"/>
    <w:basedOn w:val="12"/>
    <w:uiPriority w:val="0"/>
    <w:pPr>
      <w:widowControl w:val="0"/>
      <w:jc w:val="both"/>
    </w:pPr>
    <w:rPr>
      <w:vertAlign w:val="baseline"/>
    </w:rPr>
    <w:tblPr>
      <w:tblCellMar>
        <w:top w:w="0.0" w:type="dxa"/>
        <w:left w:w="108.0" w:type="dxa"/>
        <w:bottom w:w="0.0" w:type="dxa"/>
        <w:right w:w="108.0" w:type="dxa"/>
      </w:tblCellMar>
    </w:tblPr>
  </w:style>
  <w:style w:type="table" w:styleId="199" w:customStyle="1">
    <w:name w:val="_Style 208"/>
    <w:basedOn w:val="12"/>
    <w:uiPriority w:val="0"/>
    <w:pPr>
      <w:widowControl w:val="0"/>
      <w:jc w:val="both"/>
    </w:pPr>
    <w:rPr>
      <w:vertAlign w:val="baseline"/>
    </w:rPr>
    <w:tblPr>
      <w:tblCellMar>
        <w:top w:w="0.0" w:type="dxa"/>
        <w:left w:w="108.0" w:type="dxa"/>
        <w:bottom w:w="0.0" w:type="dxa"/>
        <w:right w:w="108.0" w:type="dxa"/>
      </w:tblCellMar>
    </w:tblPr>
  </w:style>
  <w:style w:type="table" w:styleId="200" w:customStyle="1">
    <w:name w:val="_Style 209"/>
    <w:basedOn w:val="12"/>
    <w:uiPriority w:val="0"/>
    <w:pPr>
      <w:widowControl w:val="0"/>
      <w:jc w:val="both"/>
    </w:pPr>
    <w:rPr>
      <w:vertAlign w:val="baseline"/>
    </w:rPr>
    <w:tblPr>
      <w:tblCellMar>
        <w:top w:w="0.0" w:type="dxa"/>
        <w:left w:w="108.0" w:type="dxa"/>
        <w:bottom w:w="0.0" w:type="dxa"/>
        <w:right w:w="108.0" w:type="dxa"/>
      </w:tblCellMar>
    </w:tblPr>
  </w:style>
  <w:style w:type="table" w:styleId="201" w:customStyle="1">
    <w:name w:val="_Style 210"/>
    <w:basedOn w:val="12"/>
    <w:uiPriority w:val="0"/>
    <w:pPr>
      <w:widowControl w:val="0"/>
      <w:jc w:val="both"/>
    </w:pPr>
    <w:rPr>
      <w:vertAlign w:val="baseline"/>
    </w:rPr>
    <w:tblPr>
      <w:tblCellMar>
        <w:top w:w="0.0" w:type="dxa"/>
        <w:left w:w="108.0" w:type="dxa"/>
        <w:bottom w:w="0.0" w:type="dxa"/>
        <w:right w:w="108.0" w:type="dxa"/>
      </w:tblCellMar>
    </w:tblPr>
  </w:style>
  <w:style w:type="table" w:styleId="202" w:customStyle="1">
    <w:name w:val="_Style 211"/>
    <w:basedOn w:val="12"/>
    <w:uiPriority w:val="0"/>
    <w:pPr>
      <w:widowControl w:val="0"/>
      <w:jc w:val="both"/>
    </w:pPr>
    <w:rPr>
      <w:vertAlign w:val="baseline"/>
    </w:rPr>
    <w:tblPr>
      <w:tblCellMar>
        <w:top w:w="0.0" w:type="dxa"/>
        <w:left w:w="108.0" w:type="dxa"/>
        <w:bottom w:w="0.0" w:type="dxa"/>
        <w:right w:w="108.0" w:type="dxa"/>
      </w:tblCellMar>
    </w:tblPr>
  </w:style>
  <w:style w:type="table" w:styleId="203" w:customStyle="1">
    <w:name w:val="_Style 212"/>
    <w:basedOn w:val="12"/>
    <w:uiPriority w:val="0"/>
    <w:pPr>
      <w:widowControl w:val="0"/>
      <w:jc w:val="both"/>
    </w:pPr>
    <w:rPr>
      <w:vertAlign w:val="baseline"/>
    </w:rPr>
    <w:tblPr>
      <w:tblCellMar>
        <w:top w:w="0.0" w:type="dxa"/>
        <w:left w:w="108.0" w:type="dxa"/>
        <w:bottom w:w="0.0" w:type="dxa"/>
        <w:right w:w="108.0" w:type="dxa"/>
      </w:tblCellMar>
    </w:tblPr>
  </w:style>
  <w:style w:type="table" w:styleId="204" w:customStyle="1">
    <w:name w:val="_Style 213"/>
    <w:basedOn w:val="12"/>
    <w:uiPriority w:val="0"/>
    <w:pPr>
      <w:widowControl w:val="0"/>
      <w:jc w:val="both"/>
    </w:pPr>
    <w:rPr>
      <w:vertAlign w:val="baseline"/>
    </w:rPr>
    <w:tblPr>
      <w:tblCellMar>
        <w:top w:w="0.0" w:type="dxa"/>
        <w:left w:w="108.0" w:type="dxa"/>
        <w:bottom w:w="0.0" w:type="dxa"/>
        <w:right w:w="108.0" w:type="dxa"/>
      </w:tblCellMar>
    </w:tblPr>
  </w:style>
  <w:style w:type="table" w:styleId="205" w:customStyle="1">
    <w:name w:val="_Style 214"/>
    <w:basedOn w:val="12"/>
    <w:uiPriority w:val="0"/>
    <w:pPr>
      <w:widowControl w:val="0"/>
      <w:jc w:val="both"/>
    </w:pPr>
    <w:rPr>
      <w:vertAlign w:val="baseline"/>
    </w:rPr>
    <w:tblPr>
      <w:tblCellMar>
        <w:top w:w="0.0" w:type="dxa"/>
        <w:left w:w="108.0" w:type="dxa"/>
        <w:bottom w:w="0.0" w:type="dxa"/>
        <w:right w:w="108.0" w:type="dxa"/>
      </w:tblCellMar>
    </w:tblPr>
  </w:style>
  <w:style w:type="table" w:styleId="206" w:customStyle="1">
    <w:name w:val="_Style 215"/>
    <w:basedOn w:val="12"/>
    <w:uiPriority w:val="0"/>
    <w:pPr>
      <w:widowControl w:val="0"/>
      <w:jc w:val="both"/>
    </w:pPr>
    <w:rPr>
      <w:vertAlign w:val="baseline"/>
    </w:rPr>
    <w:tblPr>
      <w:tblCellMar>
        <w:top w:w="0.0" w:type="dxa"/>
        <w:left w:w="108.0" w:type="dxa"/>
        <w:bottom w:w="0.0" w:type="dxa"/>
        <w:right w:w="108.0" w:type="dxa"/>
      </w:tblCellMar>
    </w:tblPr>
  </w:style>
  <w:style w:type="table" w:styleId="207" w:customStyle="1">
    <w:name w:val="_Style 216"/>
    <w:basedOn w:val="12"/>
    <w:uiPriority w:val="0"/>
    <w:pPr>
      <w:widowControl w:val="0"/>
      <w:jc w:val="both"/>
    </w:pPr>
    <w:rPr>
      <w:vertAlign w:val="baseline"/>
    </w:rPr>
    <w:tblPr>
      <w:tblCellMar>
        <w:top w:w="0.0" w:type="dxa"/>
        <w:left w:w="108.0" w:type="dxa"/>
        <w:bottom w:w="0.0" w:type="dxa"/>
        <w:right w:w="108.0" w:type="dxa"/>
      </w:tblCellMar>
    </w:tblPr>
  </w:style>
  <w:style w:type="table" w:styleId="208" w:customStyle="1">
    <w:name w:val="_Style 217"/>
    <w:basedOn w:val="12"/>
    <w:uiPriority w:val="0"/>
    <w:pPr>
      <w:widowControl w:val="0"/>
      <w:jc w:val="both"/>
    </w:pPr>
    <w:rPr>
      <w:vertAlign w:val="baseline"/>
    </w:rPr>
    <w:tblPr>
      <w:tblCellMar>
        <w:top w:w="0.0" w:type="dxa"/>
        <w:left w:w="108.0" w:type="dxa"/>
        <w:bottom w:w="0.0" w:type="dxa"/>
        <w:right w:w="108.0" w:type="dxa"/>
      </w:tblCellMar>
    </w:tblPr>
  </w:style>
  <w:style w:type="table" w:styleId="209" w:customStyle="1">
    <w:name w:val="_Style 218"/>
    <w:basedOn w:val="12"/>
    <w:uiPriority w:val="0"/>
    <w:pPr>
      <w:widowControl w:val="0"/>
      <w:jc w:val="both"/>
    </w:pPr>
    <w:rPr>
      <w:vertAlign w:val="baseline"/>
    </w:rPr>
    <w:tblPr>
      <w:tblCellMar>
        <w:top w:w="0.0" w:type="dxa"/>
        <w:left w:w="108.0" w:type="dxa"/>
        <w:bottom w:w="0.0" w:type="dxa"/>
        <w:right w:w="108.0" w:type="dxa"/>
      </w:tblCellMar>
    </w:tblPr>
  </w:style>
  <w:style w:type="table" w:styleId="210" w:customStyle="1">
    <w:name w:val="_Style 219"/>
    <w:basedOn w:val="12"/>
    <w:uiPriority w:val="0"/>
    <w:pPr>
      <w:widowControl w:val="0"/>
      <w:jc w:val="both"/>
    </w:pPr>
    <w:rPr>
      <w:vertAlign w:val="baseline"/>
    </w:rPr>
    <w:tblPr>
      <w:tblCellMar>
        <w:top w:w="0.0" w:type="dxa"/>
        <w:left w:w="108.0" w:type="dxa"/>
        <w:bottom w:w="0.0" w:type="dxa"/>
        <w:right w:w="108.0" w:type="dxa"/>
      </w:tblCellMar>
    </w:tblPr>
  </w:style>
  <w:style w:type="table" w:styleId="211" w:customStyle="1">
    <w:name w:val="_Style 220"/>
    <w:basedOn w:val="12"/>
    <w:uiPriority w:val="0"/>
    <w:pPr>
      <w:widowControl w:val="0"/>
      <w:jc w:val="both"/>
    </w:pPr>
    <w:rPr>
      <w:vertAlign w:val="baseline"/>
    </w:rPr>
    <w:tblPr>
      <w:tblCellMar>
        <w:top w:w="0.0" w:type="dxa"/>
        <w:left w:w="108.0" w:type="dxa"/>
        <w:bottom w:w="0.0" w:type="dxa"/>
        <w:right w:w="108.0" w:type="dxa"/>
      </w:tblCellMar>
    </w:tblPr>
  </w:style>
  <w:style w:type="table" w:styleId="212" w:customStyle="1">
    <w:name w:val="_Style 221"/>
    <w:basedOn w:val="12"/>
    <w:uiPriority w:val="0"/>
    <w:pPr>
      <w:widowControl w:val="0"/>
      <w:jc w:val="both"/>
    </w:pPr>
    <w:rPr>
      <w:vertAlign w:val="baseline"/>
    </w:rPr>
    <w:tblPr>
      <w:tblCellMar>
        <w:top w:w="0.0" w:type="dxa"/>
        <w:left w:w="108.0" w:type="dxa"/>
        <w:bottom w:w="0.0" w:type="dxa"/>
        <w:right w:w="108.0" w:type="dxa"/>
      </w:tblCellMar>
    </w:tblPr>
  </w:style>
  <w:style w:type="table" w:styleId="213" w:customStyle="1">
    <w:name w:val="_Style 222"/>
    <w:basedOn w:val="12"/>
    <w:uiPriority w:val="0"/>
    <w:pPr>
      <w:widowControl w:val="0"/>
      <w:jc w:val="both"/>
    </w:pPr>
    <w:rPr>
      <w:vertAlign w:val="baseline"/>
    </w:rPr>
    <w:tblPr>
      <w:tblCellMar>
        <w:top w:w="0.0" w:type="dxa"/>
        <w:left w:w="108.0" w:type="dxa"/>
        <w:bottom w:w="0.0" w:type="dxa"/>
        <w:right w:w="108.0" w:type="dxa"/>
      </w:tblCellMar>
    </w:tblPr>
  </w:style>
  <w:style w:type="table" w:styleId="214" w:customStyle="1">
    <w:name w:val="_Style 223"/>
    <w:basedOn w:val="12"/>
    <w:uiPriority w:val="0"/>
    <w:pPr>
      <w:widowControl w:val="0"/>
      <w:jc w:val="both"/>
    </w:pPr>
    <w:rPr>
      <w:vertAlign w:val="baseline"/>
    </w:rPr>
    <w:tblPr>
      <w:tblCellMar>
        <w:top w:w="0.0" w:type="dxa"/>
        <w:left w:w="108.0" w:type="dxa"/>
        <w:bottom w:w="0.0" w:type="dxa"/>
        <w:right w:w="108.0" w:type="dxa"/>
      </w:tblCellMar>
    </w:tblPr>
  </w:style>
  <w:style w:type="table" w:styleId="215" w:customStyle="1">
    <w:name w:val="_Style 224"/>
    <w:basedOn w:val="12"/>
    <w:uiPriority w:val="0"/>
    <w:pPr>
      <w:widowControl w:val="0"/>
      <w:jc w:val="both"/>
    </w:pPr>
    <w:rPr>
      <w:vertAlign w:val="baseline"/>
    </w:rPr>
    <w:tblPr>
      <w:tblCellMar>
        <w:top w:w="0.0" w:type="dxa"/>
        <w:left w:w="108.0" w:type="dxa"/>
        <w:bottom w:w="0.0" w:type="dxa"/>
        <w:right w:w="108.0" w:type="dxa"/>
      </w:tblCellMar>
    </w:tblPr>
  </w:style>
  <w:style w:type="table" w:styleId="216" w:customStyle="1">
    <w:name w:val="_Style 225"/>
    <w:basedOn w:val="12"/>
    <w:uiPriority w:val="0"/>
    <w:pPr>
      <w:widowControl w:val="0"/>
      <w:jc w:val="both"/>
    </w:pPr>
    <w:rPr>
      <w:vertAlign w:val="baseline"/>
    </w:rPr>
    <w:tblPr>
      <w:tblCellMar>
        <w:top w:w="0.0" w:type="dxa"/>
        <w:left w:w="108.0" w:type="dxa"/>
        <w:bottom w:w="0.0" w:type="dxa"/>
        <w:right w:w="108.0" w:type="dxa"/>
      </w:tblCellMar>
    </w:tblPr>
  </w:style>
  <w:style w:type="table" w:styleId="217" w:customStyle="1">
    <w:name w:val="_Style 226"/>
    <w:basedOn w:val="12"/>
    <w:uiPriority w:val="0"/>
    <w:pPr>
      <w:widowControl w:val="0"/>
      <w:jc w:val="both"/>
    </w:pPr>
    <w:rPr>
      <w:vertAlign w:val="baseline"/>
    </w:rPr>
    <w:tblPr>
      <w:tblCellMar>
        <w:top w:w="0.0" w:type="dxa"/>
        <w:left w:w="108.0" w:type="dxa"/>
        <w:bottom w:w="0.0" w:type="dxa"/>
        <w:right w:w="108.0" w:type="dxa"/>
      </w:tblCellMar>
    </w:tblPr>
  </w:style>
  <w:style w:type="table" w:styleId="218" w:customStyle="1">
    <w:name w:val="_Style 227"/>
    <w:basedOn w:val="12"/>
    <w:uiPriority w:val="0"/>
    <w:pPr>
      <w:widowControl w:val="0"/>
      <w:jc w:val="both"/>
    </w:pPr>
    <w:rPr>
      <w:vertAlign w:val="baseline"/>
    </w:rPr>
    <w:tblPr>
      <w:tblCellMar>
        <w:top w:w="0.0" w:type="dxa"/>
        <w:left w:w="108.0" w:type="dxa"/>
        <w:bottom w:w="0.0" w:type="dxa"/>
        <w:right w:w="108.0" w:type="dxa"/>
      </w:tblCellMar>
    </w:tblPr>
  </w:style>
  <w:style w:type="table" w:styleId="219" w:customStyle="1">
    <w:name w:val="_Style 228"/>
    <w:basedOn w:val="12"/>
    <w:uiPriority w:val="0"/>
    <w:pPr>
      <w:widowControl w:val="0"/>
      <w:jc w:val="both"/>
    </w:pPr>
    <w:rPr>
      <w:vertAlign w:val="baseline"/>
    </w:rPr>
    <w:tblPr>
      <w:tblCellMar>
        <w:top w:w="0.0" w:type="dxa"/>
        <w:left w:w="108.0" w:type="dxa"/>
        <w:bottom w:w="0.0" w:type="dxa"/>
        <w:right w:w="108.0" w:type="dxa"/>
      </w:tblCellMar>
    </w:tblPr>
  </w:style>
  <w:style w:type="table" w:styleId="220" w:customStyle="1">
    <w:name w:val="_Style 229"/>
    <w:basedOn w:val="12"/>
    <w:uiPriority w:val="0"/>
    <w:pPr>
      <w:widowControl w:val="0"/>
      <w:jc w:val="both"/>
    </w:pPr>
    <w:rPr>
      <w:vertAlign w:val="baseline"/>
    </w:rPr>
    <w:tblPr>
      <w:tblCellMar>
        <w:top w:w="0.0" w:type="dxa"/>
        <w:left w:w="108.0" w:type="dxa"/>
        <w:bottom w:w="0.0" w:type="dxa"/>
        <w:right w:w="108.0" w:type="dxa"/>
      </w:tblCellMar>
    </w:tblPr>
  </w:style>
  <w:style w:type="table" w:styleId="221" w:customStyle="1">
    <w:name w:val="_Style 230"/>
    <w:basedOn w:val="12"/>
    <w:uiPriority w:val="0"/>
    <w:pPr>
      <w:widowControl w:val="0"/>
      <w:jc w:val="both"/>
    </w:pPr>
    <w:rPr>
      <w:vertAlign w:val="baseline"/>
    </w:rPr>
    <w:tblPr>
      <w:tblCellMar>
        <w:top w:w="0.0" w:type="dxa"/>
        <w:left w:w="108.0" w:type="dxa"/>
        <w:bottom w:w="0.0" w:type="dxa"/>
        <w:right w:w="108.0" w:type="dxa"/>
      </w:tblCellMar>
    </w:tblPr>
  </w:style>
  <w:style w:type="table" w:styleId="222" w:customStyle="1">
    <w:name w:val="_Style 231"/>
    <w:basedOn w:val="12"/>
    <w:uiPriority w:val="0"/>
    <w:pPr>
      <w:widowControl w:val="0"/>
      <w:jc w:val="both"/>
    </w:pPr>
    <w:rPr>
      <w:vertAlign w:val="baseline"/>
    </w:rPr>
    <w:tblPr>
      <w:tblCellMar>
        <w:top w:w="0.0" w:type="dxa"/>
        <w:left w:w="108.0" w:type="dxa"/>
        <w:bottom w:w="0.0" w:type="dxa"/>
        <w:right w:w="108.0" w:type="dxa"/>
      </w:tblCellMar>
    </w:tblPr>
  </w:style>
  <w:style w:type="table" w:styleId="223" w:customStyle="1">
    <w:name w:val="_Style 232"/>
    <w:basedOn w:val="12"/>
    <w:uiPriority w:val="0"/>
    <w:pPr>
      <w:widowControl w:val="0"/>
      <w:jc w:val="both"/>
    </w:pPr>
    <w:rPr>
      <w:vertAlign w:val="baseline"/>
    </w:rPr>
    <w:tblPr>
      <w:tblCellMar>
        <w:top w:w="0.0" w:type="dxa"/>
        <w:left w:w="108.0" w:type="dxa"/>
        <w:bottom w:w="0.0" w:type="dxa"/>
        <w:right w:w="108.0" w:type="dxa"/>
      </w:tblCellMar>
    </w:tblPr>
  </w:style>
  <w:style w:type="table" w:styleId="224" w:customStyle="1">
    <w:name w:val="_Style 233"/>
    <w:basedOn w:val="12"/>
    <w:uiPriority w:val="0"/>
    <w:pPr>
      <w:widowControl w:val="0"/>
      <w:jc w:val="both"/>
    </w:pPr>
    <w:rPr>
      <w:vertAlign w:val="baseline"/>
    </w:rPr>
    <w:tblPr>
      <w:tblCellMar>
        <w:top w:w="0.0" w:type="dxa"/>
        <w:left w:w="108.0" w:type="dxa"/>
        <w:bottom w:w="0.0" w:type="dxa"/>
        <w:right w:w="108.0" w:type="dxa"/>
      </w:tblCellMar>
    </w:tblPr>
  </w:style>
  <w:style w:type="table" w:styleId="225" w:customStyle="1">
    <w:name w:val="_Style 234"/>
    <w:basedOn w:val="12"/>
    <w:uiPriority w:val="0"/>
    <w:pPr>
      <w:widowControl w:val="0"/>
      <w:jc w:val="both"/>
    </w:pPr>
    <w:rPr>
      <w:vertAlign w:val="baseline"/>
    </w:rPr>
    <w:tblPr>
      <w:tblCellMar>
        <w:top w:w="0.0" w:type="dxa"/>
        <w:left w:w="108.0" w:type="dxa"/>
        <w:bottom w:w="0.0" w:type="dxa"/>
        <w:right w:w="108.0" w:type="dxa"/>
      </w:tblCellMar>
    </w:tblPr>
  </w:style>
  <w:style w:type="table" w:styleId="226" w:customStyle="1">
    <w:name w:val="_Style 235"/>
    <w:basedOn w:val="12"/>
    <w:uiPriority w:val="0"/>
    <w:pPr>
      <w:widowControl w:val="0"/>
      <w:jc w:val="both"/>
    </w:pPr>
    <w:rPr>
      <w:vertAlign w:val="baseline"/>
    </w:rPr>
    <w:tblPr>
      <w:tblCellMar>
        <w:top w:w="0.0" w:type="dxa"/>
        <w:left w:w="108.0" w:type="dxa"/>
        <w:bottom w:w="0.0" w:type="dxa"/>
        <w:right w:w="108.0" w:type="dxa"/>
      </w:tblCellMar>
    </w:tblPr>
  </w:style>
  <w:style w:type="table" w:styleId="227" w:customStyle="1">
    <w:name w:val="_Style 236"/>
    <w:basedOn w:val="12"/>
    <w:uiPriority w:val="0"/>
    <w:pPr>
      <w:widowControl w:val="0"/>
      <w:jc w:val="both"/>
    </w:pPr>
    <w:rPr>
      <w:vertAlign w:val="baseline"/>
    </w:rPr>
    <w:tblPr>
      <w:tblCellMar>
        <w:top w:w="0.0" w:type="dxa"/>
        <w:left w:w="108.0" w:type="dxa"/>
        <w:bottom w:w="0.0" w:type="dxa"/>
        <w:right w:w="108.0" w:type="dxa"/>
      </w:tblCellMar>
    </w:tblPr>
  </w:style>
  <w:style w:type="table" w:styleId="228" w:customStyle="1">
    <w:name w:val="_Style 237"/>
    <w:basedOn w:val="12"/>
    <w:uiPriority w:val="0"/>
    <w:pPr>
      <w:widowControl w:val="0"/>
      <w:jc w:val="both"/>
    </w:pPr>
    <w:rPr>
      <w:vertAlign w:val="baseline"/>
    </w:rPr>
    <w:tblPr>
      <w:tblCellMar>
        <w:top w:w="0.0" w:type="dxa"/>
        <w:left w:w="108.0" w:type="dxa"/>
        <w:bottom w:w="0.0" w:type="dxa"/>
        <w:right w:w="108.0" w:type="dxa"/>
      </w:tblCellMar>
    </w:tblPr>
  </w:style>
  <w:style w:type="table" w:styleId="229" w:customStyle="1">
    <w:name w:val="_Style 238"/>
    <w:basedOn w:val="12"/>
    <w:uiPriority w:val="0"/>
    <w:pPr>
      <w:widowControl w:val="0"/>
      <w:jc w:val="both"/>
    </w:pPr>
    <w:rPr>
      <w:vertAlign w:val="baseline"/>
    </w:rPr>
    <w:tblPr>
      <w:tblCellMar>
        <w:top w:w="0.0" w:type="dxa"/>
        <w:left w:w="108.0" w:type="dxa"/>
        <w:bottom w:w="0.0" w:type="dxa"/>
        <w:right w:w="108.0" w:type="dxa"/>
      </w:tblCellMar>
    </w:tblPr>
  </w:style>
  <w:style w:type="table" w:styleId="230" w:customStyle="1">
    <w:name w:val="_Style 239"/>
    <w:basedOn w:val="12"/>
    <w:uiPriority w:val="0"/>
    <w:pPr>
      <w:widowControl w:val="0"/>
      <w:jc w:val="both"/>
    </w:pPr>
    <w:rPr>
      <w:vertAlign w:val="baseline"/>
    </w:rPr>
    <w:tblPr>
      <w:tblCellMar>
        <w:top w:w="0.0" w:type="dxa"/>
        <w:left w:w="108.0" w:type="dxa"/>
        <w:bottom w:w="0.0" w:type="dxa"/>
        <w:right w:w="108.0" w:type="dxa"/>
      </w:tblCellMar>
    </w:tblPr>
  </w:style>
  <w:style w:type="table" w:styleId="231" w:customStyle="1">
    <w:name w:val="_Style 240"/>
    <w:basedOn w:val="12"/>
    <w:uiPriority w:val="0"/>
    <w:pPr>
      <w:widowControl w:val="0"/>
      <w:jc w:val="both"/>
    </w:pPr>
    <w:rPr>
      <w:vertAlign w:val="baseline"/>
    </w:rPr>
    <w:tblPr>
      <w:tblCellMar>
        <w:top w:w="0.0" w:type="dxa"/>
        <w:left w:w="108.0" w:type="dxa"/>
        <w:bottom w:w="0.0" w:type="dxa"/>
        <w:right w:w="108.0" w:type="dxa"/>
      </w:tblCellMar>
    </w:tblPr>
  </w:style>
  <w:style w:type="table" w:styleId="232" w:customStyle="1">
    <w:name w:val="_Style 241"/>
    <w:basedOn w:val="12"/>
    <w:uiPriority w:val="0"/>
    <w:pPr>
      <w:widowControl w:val="0"/>
      <w:jc w:val="both"/>
    </w:pPr>
    <w:rPr>
      <w:vertAlign w:val="baseline"/>
    </w:rPr>
    <w:tblPr>
      <w:tblCellMar>
        <w:top w:w="0.0" w:type="dxa"/>
        <w:left w:w="108.0" w:type="dxa"/>
        <w:bottom w:w="0.0" w:type="dxa"/>
        <w:right w:w="108.0" w:type="dxa"/>
      </w:tblCellMar>
    </w:tblPr>
  </w:style>
  <w:style w:type="table" w:styleId="233" w:customStyle="1">
    <w:name w:val="_Style 242"/>
    <w:basedOn w:val="12"/>
    <w:uiPriority w:val="0"/>
    <w:pPr>
      <w:widowControl w:val="0"/>
      <w:jc w:val="both"/>
    </w:pPr>
    <w:rPr>
      <w:vertAlign w:val="baseline"/>
    </w:rPr>
    <w:tblPr>
      <w:tblCellMar>
        <w:top w:w="0.0" w:type="dxa"/>
        <w:left w:w="108.0" w:type="dxa"/>
        <w:bottom w:w="0.0" w:type="dxa"/>
        <w:right w:w="108.0" w:type="dxa"/>
      </w:tblCellMar>
    </w:tblPr>
  </w:style>
  <w:style w:type="table" w:styleId="234" w:customStyle="1">
    <w:name w:val="_Style 243"/>
    <w:basedOn w:val="12"/>
    <w:uiPriority w:val="0"/>
    <w:pPr>
      <w:widowControl w:val="0"/>
      <w:jc w:val="both"/>
    </w:pPr>
    <w:rPr>
      <w:vertAlign w:val="baseline"/>
    </w:rPr>
    <w:tblPr>
      <w:tblCellMar>
        <w:top w:w="0.0" w:type="dxa"/>
        <w:left w:w="108.0" w:type="dxa"/>
        <w:bottom w:w="0.0" w:type="dxa"/>
        <w:right w:w="108.0" w:type="dxa"/>
      </w:tblCellMar>
    </w:tblPr>
  </w:style>
  <w:style w:type="table" w:styleId="235" w:customStyle="1">
    <w:name w:val="_Style 244"/>
    <w:basedOn w:val="12"/>
    <w:uiPriority w:val="0"/>
    <w:pPr>
      <w:widowControl w:val="0"/>
      <w:jc w:val="both"/>
    </w:pPr>
    <w:rPr>
      <w:vertAlign w:val="baseline"/>
    </w:rPr>
    <w:tblPr>
      <w:tblCellMar>
        <w:top w:w="0.0" w:type="dxa"/>
        <w:left w:w="108.0" w:type="dxa"/>
        <w:bottom w:w="0.0" w:type="dxa"/>
        <w:right w:w="108.0" w:type="dxa"/>
      </w:tblCellMar>
    </w:tblPr>
  </w:style>
  <w:style w:type="table" w:styleId="236" w:customStyle="1">
    <w:name w:val="_Style 245"/>
    <w:basedOn w:val="12"/>
    <w:uiPriority w:val="0"/>
    <w:pPr>
      <w:widowControl w:val="0"/>
      <w:jc w:val="both"/>
    </w:pPr>
    <w:rPr>
      <w:vertAlign w:val="baseline"/>
    </w:rPr>
    <w:tblPr>
      <w:tblCellMar>
        <w:top w:w="0.0" w:type="dxa"/>
        <w:left w:w="108.0" w:type="dxa"/>
        <w:bottom w:w="0.0" w:type="dxa"/>
        <w:right w:w="108.0" w:type="dxa"/>
      </w:tblCellMar>
    </w:tblPr>
  </w:style>
  <w:style w:type="table" w:styleId="237" w:customStyle="1">
    <w:name w:val="_Style 246"/>
    <w:basedOn w:val="12"/>
    <w:uiPriority w:val="0"/>
    <w:pPr>
      <w:widowControl w:val="0"/>
      <w:jc w:val="both"/>
    </w:pPr>
    <w:rPr>
      <w:vertAlign w:val="baseline"/>
    </w:rPr>
    <w:tblPr>
      <w:tblCellMar>
        <w:top w:w="0.0" w:type="dxa"/>
        <w:left w:w="108.0" w:type="dxa"/>
        <w:bottom w:w="0.0" w:type="dxa"/>
        <w:right w:w="108.0" w:type="dxa"/>
      </w:tblCellMar>
    </w:tblPr>
  </w:style>
  <w:style w:type="table" w:styleId="238" w:customStyle="1">
    <w:name w:val="_Style 247"/>
    <w:basedOn w:val="12"/>
    <w:uiPriority w:val="0"/>
    <w:pPr>
      <w:widowControl w:val="0"/>
      <w:jc w:val="both"/>
    </w:pPr>
    <w:rPr>
      <w:vertAlign w:val="baseline"/>
    </w:rPr>
    <w:tblPr>
      <w:tblCellMar>
        <w:top w:w="0.0" w:type="dxa"/>
        <w:left w:w="108.0" w:type="dxa"/>
        <w:bottom w:w="0.0" w:type="dxa"/>
        <w:right w:w="108.0" w:type="dxa"/>
      </w:tblCellMar>
    </w:tblPr>
  </w:style>
  <w:style w:type="table" w:styleId="239" w:customStyle="1">
    <w:name w:val="_Style 248"/>
    <w:basedOn w:val="12"/>
    <w:uiPriority w:val="0"/>
    <w:pPr>
      <w:widowControl w:val="0"/>
      <w:jc w:val="both"/>
    </w:pPr>
    <w:rPr>
      <w:vertAlign w:val="baseline"/>
    </w:rPr>
    <w:tblPr>
      <w:tblCellMar>
        <w:top w:w="0.0" w:type="dxa"/>
        <w:left w:w="108.0" w:type="dxa"/>
        <w:bottom w:w="0.0" w:type="dxa"/>
        <w:right w:w="108.0" w:type="dxa"/>
      </w:tblCellMar>
    </w:tblPr>
  </w:style>
  <w:style w:type="table" w:styleId="240" w:customStyle="1">
    <w:name w:val="_Style 249"/>
    <w:basedOn w:val="12"/>
    <w:uiPriority w:val="0"/>
    <w:pPr>
      <w:widowControl w:val="0"/>
      <w:jc w:val="both"/>
    </w:pPr>
    <w:rPr>
      <w:vertAlign w:val="baseline"/>
    </w:rPr>
    <w:tblPr>
      <w:tblCellMar>
        <w:top w:w="0.0" w:type="dxa"/>
        <w:left w:w="108.0" w:type="dxa"/>
        <w:bottom w:w="0.0" w:type="dxa"/>
        <w:right w:w="108.0" w:type="dxa"/>
      </w:tblCellMar>
    </w:tblPr>
  </w:style>
  <w:style w:type="table" w:styleId="241" w:customStyle="1">
    <w:name w:val="_Style 250"/>
    <w:basedOn w:val="12"/>
    <w:uiPriority w:val="0"/>
    <w:pPr>
      <w:widowControl w:val="0"/>
      <w:jc w:val="both"/>
    </w:pPr>
    <w:rPr>
      <w:vertAlign w:val="baseline"/>
    </w:rPr>
    <w:tblPr>
      <w:tblCellMar>
        <w:top w:w="0.0" w:type="dxa"/>
        <w:left w:w="108.0" w:type="dxa"/>
        <w:bottom w:w="0.0" w:type="dxa"/>
        <w:right w:w="108.0" w:type="dxa"/>
      </w:tblCellMar>
    </w:tblPr>
  </w:style>
  <w:style w:type="table" w:styleId="242" w:customStyle="1">
    <w:name w:val="_Style 251"/>
    <w:basedOn w:val="12"/>
    <w:uiPriority w:val="0"/>
    <w:pPr>
      <w:widowControl w:val="0"/>
      <w:jc w:val="both"/>
    </w:pPr>
    <w:rPr>
      <w:vertAlign w:val="baseline"/>
    </w:rPr>
    <w:tblPr>
      <w:tblCellMar>
        <w:top w:w="0.0" w:type="dxa"/>
        <w:left w:w="108.0" w:type="dxa"/>
        <w:bottom w:w="0.0" w:type="dxa"/>
        <w:right w:w="108.0" w:type="dxa"/>
      </w:tblCellMar>
    </w:tblPr>
  </w:style>
  <w:style w:type="table" w:styleId="243" w:customStyle="1">
    <w:name w:val="_Style 252"/>
    <w:basedOn w:val="12"/>
    <w:uiPriority w:val="0"/>
    <w:pPr>
      <w:widowControl w:val="0"/>
      <w:jc w:val="both"/>
    </w:pPr>
    <w:rPr>
      <w:vertAlign w:val="baseline"/>
    </w:rPr>
    <w:tblPr>
      <w:tblCellMar>
        <w:top w:w="0.0" w:type="dxa"/>
        <w:left w:w="108.0" w:type="dxa"/>
        <w:bottom w:w="0.0" w:type="dxa"/>
        <w:right w:w="108.0" w:type="dxa"/>
      </w:tblCellMar>
    </w:tblPr>
  </w:style>
  <w:style w:type="table" w:styleId="244" w:customStyle="1">
    <w:name w:val="_Style 253"/>
    <w:basedOn w:val="12"/>
    <w:uiPriority w:val="0"/>
    <w:pPr>
      <w:widowControl w:val="0"/>
      <w:jc w:val="both"/>
    </w:pPr>
    <w:rPr>
      <w:vertAlign w:val="baseline"/>
    </w:rPr>
    <w:tblPr>
      <w:tblCellMar>
        <w:top w:w="0.0" w:type="dxa"/>
        <w:left w:w="99.0" w:type="dxa"/>
        <w:bottom w:w="0.0" w:type="dxa"/>
        <w:right w:w="99.0" w:type="dxa"/>
      </w:tblCellMar>
    </w:tblPr>
  </w:style>
  <w:style w:type="table" w:styleId="245" w:customStyle="1">
    <w:name w:val="_Style 254"/>
    <w:basedOn w:val="12"/>
    <w:uiPriority w:val="0"/>
    <w:pPr>
      <w:widowControl w:val="0"/>
      <w:jc w:val="both"/>
    </w:pPr>
    <w:rPr>
      <w:vertAlign w:val="baseline"/>
    </w:rPr>
    <w:tblPr>
      <w:tblCellMar>
        <w:top w:w="0.0" w:type="dxa"/>
        <w:left w:w="108.0" w:type="dxa"/>
        <w:bottom w:w="0.0" w:type="dxa"/>
        <w:right w:w="108.0" w:type="dxa"/>
      </w:tblCellMar>
    </w:tblPr>
  </w:style>
  <w:style w:type="table" w:styleId="246" w:customStyle="1">
    <w:name w:val="_Style 255"/>
    <w:basedOn w:val="12"/>
    <w:uiPriority w:val="0"/>
    <w:pPr>
      <w:widowControl w:val="0"/>
      <w:jc w:val="both"/>
    </w:pPr>
    <w:rPr>
      <w:vertAlign w:val="baseline"/>
    </w:rPr>
    <w:tblPr>
      <w:tblCellMar>
        <w:top w:w="0.0" w:type="dxa"/>
        <w:left w:w="108.0" w:type="dxa"/>
        <w:bottom w:w="0.0" w:type="dxa"/>
        <w:right w:w="108.0" w:type="dxa"/>
      </w:tblCellMar>
    </w:tblPr>
  </w:style>
  <w:style w:type="table" w:styleId="247" w:customStyle="1">
    <w:name w:val="_Style 256"/>
    <w:basedOn w:val="12"/>
    <w:uiPriority w:val="0"/>
    <w:pPr>
      <w:widowControl w:val="0"/>
      <w:jc w:val="both"/>
    </w:pPr>
    <w:rPr>
      <w:vertAlign w:val="baseline"/>
    </w:rPr>
    <w:tblPr>
      <w:tblCellMar>
        <w:top w:w="0.0" w:type="dxa"/>
        <w:left w:w="108.0" w:type="dxa"/>
        <w:bottom w:w="0.0" w:type="dxa"/>
        <w:right w:w="108.0" w:type="dxa"/>
      </w:tblCellMar>
    </w:tblPr>
  </w:style>
  <w:style w:type="table" w:styleId="248" w:customStyle="1">
    <w:name w:val="_Style 257"/>
    <w:basedOn w:val="12"/>
    <w:uiPriority w:val="0"/>
    <w:pPr>
      <w:widowControl w:val="0"/>
      <w:jc w:val="both"/>
    </w:pPr>
    <w:rPr>
      <w:vertAlign w:val="baseline"/>
    </w:rPr>
    <w:tblPr>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1">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2">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3">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4">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5">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6">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7">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8">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39">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0">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1">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2">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3">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4">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5">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6">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7">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8">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49">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0">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1">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2">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3">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4">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5">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6">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8">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59">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60">
    <w:basedOn w:val="TableNormal"/>
    <w:pPr>
      <w:widowControl w:val="0"/>
      <w:jc w:val="both"/>
    </w:pPr>
    <w:rPr>
      <w:vertAlign w:val="baseline"/>
    </w:rPr>
    <w:tblPr>
      <w:tblStyleRowBandSize w:val="1"/>
      <w:tblStyleColBandSize w:val="1"/>
      <w:tblCellMar>
        <w:top w:w="0.0" w:type="dxa"/>
        <w:left w:w="108.0" w:type="dxa"/>
        <w:bottom w:w="0.0" w:type="dxa"/>
        <w:right w:w="108.0" w:type="dxa"/>
      </w:tblCellMar>
    </w:tblPr>
  </w:style>
  <w:style w:type="table" w:styleId="Table6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6">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8">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9">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0">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2">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3">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4">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5">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6">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8">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19">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0">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2">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3">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4">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5">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6">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8">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29">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0">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2">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3">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4">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5">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6">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8">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39">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0">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2">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3">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4">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5">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6">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8">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49">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0">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1">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2">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3">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4">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5">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6">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7">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8">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59">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 w:type="table" w:styleId="Table60">
    <w:basedOn w:val="TableNormal"/>
    <w:pPr>
      <w:widowControl w:val="0"/>
      <w:jc w:val="both"/>
    </w:pPr>
    <w:rPr>
      <w:vertAlign w:val="baseline"/>
    </w:rPr>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cEnuRQTvCT5zquzKL3Ip8XJyA==">CgMxLjAyCWguMWZvYjl0ZTIJaC4zem55c2g3MgloLjJldDkycDAyCGgudHlqY3d0MgloLjNkeTZ2a20yCWguMTdkcDh2dTIJaC4zcmRjcmpuMgloLjI2aW4xcmcyCGgubG54Yno5MgloLjM1bmt1bjIyCWguMWtzdjR1djIJaC40NHNpbmlvMgloLjJqeHN4cWgyDmguNW9hanpoeWxrYXFsMgloLjRpN29qaHAyCWguMnhjeXRwaTIJaC4zd2h3bWw0MgloLjJibjZ3c3gyCGgucXNoNzBxMgloLjNhczRwb2oyCWguMXB4ZXp3YzIOaC5mb3ZxNWF5cTAwbGEyCWguM283YWxuazIJaC4yM2NrdnZkMghoLmdqZGd4czIIaC5paHY2MzYyCWguMzJoaW9xejIJaC40MW1naG1sMgloLjJncnFydWUyCGgudngxMjI3MgloLjF2MXl1eHQyCWguNGYxbWRsbTIJaC4ydTZ3bnRm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OaC5vbGNvaHU1Y2w2bTIyCWguM3E1c2FzeTIJaC4yNWIybDByMghoLmtnY3Y4azIJaC4zNGcwZHdkMgloLjFqbGFvNDYyCWguNDNreTZyejIJaC4yaXE4Z3pzMghoLnh2aXI3bDgAciExNzh4WTNyRkxZMUdEcFkycGp5TUpSWHFZeVdQZ0Uye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2022-05-12T04:36:00Z</dcterms:created>
  <dc:creator>慎一 岡本</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2672EB41EB02481C8F10A6EF180D82DE</vt:lpwstr>
  </property>
  <property fmtid="{D5CDD505-2E9C-101B-9397-08002B2CF9AE}" pid="4" name="KSOProductBuildVer">
    <vt:lpwstr>1041-11.2.0.10624</vt:lpwstr>
  </property>
  <property fmtid="{D5CDD505-2E9C-101B-9397-08002B2CF9AE}" pid="5" name="ICV">
    <vt:lpwstr>2672EB41EB02481C8F10A6EF180D82DE</vt:lpwstr>
  </property>
</Properties>
</file>